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6DCB3" w14:textId="77777777" w:rsidR="004B4299" w:rsidRPr="00642ED0" w:rsidRDefault="004B4299" w:rsidP="004B4299">
      <w:pPr>
        <w:spacing w:before="120" w:after="120" w:line="400" w:lineRule="exact"/>
        <w:ind w:firstLine="567"/>
        <w:jc w:val="center"/>
        <w:rPr>
          <w:sz w:val="26"/>
          <w:szCs w:val="26"/>
          <w:lang w:val="nl-NL"/>
        </w:rPr>
      </w:pPr>
      <w:r w:rsidRPr="00642ED0">
        <w:rPr>
          <w:b/>
          <w:sz w:val="26"/>
          <w:szCs w:val="26"/>
          <w:lang w:val="nl-NL"/>
        </w:rPr>
        <w:t>Phần 2. YÊU CẦU VỀ KỸ THUẬT</w:t>
      </w:r>
    </w:p>
    <w:p w14:paraId="2635CD8F" w14:textId="77F3DE3C" w:rsidR="007616D2" w:rsidRPr="00642ED0" w:rsidRDefault="007616D2" w:rsidP="003B33CF">
      <w:pPr>
        <w:tabs>
          <w:tab w:val="left" w:pos="90"/>
        </w:tabs>
        <w:spacing w:line="264" w:lineRule="auto"/>
        <w:ind w:firstLine="567"/>
        <w:jc w:val="center"/>
        <w:rPr>
          <w:b/>
          <w:sz w:val="26"/>
          <w:szCs w:val="26"/>
        </w:rPr>
      </w:pPr>
      <w:r w:rsidRPr="00642ED0">
        <w:rPr>
          <w:b/>
          <w:sz w:val="26"/>
          <w:szCs w:val="26"/>
        </w:rPr>
        <w:t>Chương V. YÊU CẦU VỀ KỸ THUẬT</w:t>
      </w:r>
    </w:p>
    <w:p w14:paraId="550A5059" w14:textId="07B9457F" w:rsidR="00DF1CDC" w:rsidRPr="00642ED0" w:rsidRDefault="00DF1CDC" w:rsidP="007A2297">
      <w:pPr>
        <w:rPr>
          <w:sz w:val="26"/>
          <w:szCs w:val="26"/>
          <w:lang w:val="nl-NL"/>
        </w:rPr>
      </w:pPr>
    </w:p>
    <w:p w14:paraId="427C9C21" w14:textId="3169B251" w:rsidR="004D0FD2" w:rsidRPr="00642ED0" w:rsidRDefault="004D0FD2" w:rsidP="00802CD3">
      <w:pPr>
        <w:widowControl w:val="0"/>
        <w:tabs>
          <w:tab w:val="left" w:pos="700"/>
        </w:tabs>
        <w:spacing w:before="120" w:after="120"/>
        <w:ind w:firstLine="567"/>
        <w:rPr>
          <w:b/>
          <w:bCs/>
          <w:sz w:val="26"/>
          <w:szCs w:val="26"/>
        </w:rPr>
      </w:pPr>
      <w:r w:rsidRPr="00642ED0">
        <w:rPr>
          <w:b/>
          <w:bCs/>
          <w:sz w:val="26"/>
          <w:szCs w:val="26"/>
        </w:rPr>
        <w:t>II</w:t>
      </w:r>
      <w:r w:rsidR="00E210E9" w:rsidRPr="00642ED0">
        <w:rPr>
          <w:b/>
          <w:bCs/>
          <w:sz w:val="26"/>
          <w:szCs w:val="26"/>
        </w:rPr>
        <w:t>I</w:t>
      </w:r>
      <w:r w:rsidRPr="00642ED0">
        <w:rPr>
          <w:b/>
          <w:bCs/>
          <w:sz w:val="26"/>
          <w:szCs w:val="26"/>
        </w:rPr>
        <w:t>. Yêu cầu về kỹ thuật/chỉ dẫn kỹ thuật</w:t>
      </w:r>
    </w:p>
    <w:p w14:paraId="417E81B8" w14:textId="77777777" w:rsidR="004D0FD2" w:rsidRPr="00642ED0" w:rsidRDefault="004D0FD2" w:rsidP="00802CD3">
      <w:pPr>
        <w:widowControl w:val="0"/>
        <w:numPr>
          <w:ilvl w:val="0"/>
          <w:numId w:val="5"/>
        </w:numPr>
        <w:tabs>
          <w:tab w:val="left" w:pos="851"/>
        </w:tabs>
        <w:spacing w:before="120" w:after="120"/>
        <w:ind w:left="0" w:firstLine="567"/>
        <w:rPr>
          <w:b/>
          <w:bCs/>
          <w:spacing w:val="2"/>
          <w:sz w:val="26"/>
          <w:szCs w:val="26"/>
          <w:lang w:val="es-ES"/>
        </w:rPr>
      </w:pPr>
      <w:r w:rsidRPr="00642ED0">
        <w:rPr>
          <w:b/>
          <w:noProof/>
          <w:sz w:val="26"/>
          <w:szCs w:val="26"/>
        </w:rPr>
        <w:t>Danh mục các quy chuẩn – tiêu chuẩn áp dụng</w:t>
      </w:r>
    </w:p>
    <w:p w14:paraId="1640E766" w14:textId="5DC4FA03" w:rsidR="00D47948" w:rsidRPr="00642ED0" w:rsidRDefault="00D47948" w:rsidP="00802CD3">
      <w:pPr>
        <w:pStyle w:val="NOMARL"/>
        <w:ind w:firstLine="567"/>
        <w:rPr>
          <w:noProof/>
          <w:lang w:val="vi-VN"/>
        </w:rPr>
      </w:pPr>
      <w:r w:rsidRPr="00642ED0">
        <w:rPr>
          <w:noProof/>
          <w:lang w:val="vi-VN"/>
        </w:rPr>
        <w:t>- Nghị đinh 14/2014/NĐ-CP ngày 26/02/2014 của Chính phủ V/v quy định chi tiết và hướng dẫn thi hành một số điều của luật Điện lực về việc bảo vệ an toàn công trình lưới điện; Nghị định số 51/2020/NĐ-CP ngày 21/4/2020 của Chính Phủ về việc sửa đổi bổ sung một số điều của nghị định 14/2014/NĐ-CP.</w:t>
      </w:r>
    </w:p>
    <w:p w14:paraId="52F9F11F" w14:textId="77777777" w:rsidR="00D47948" w:rsidRPr="00642ED0" w:rsidRDefault="00D47948" w:rsidP="00802CD3">
      <w:pPr>
        <w:pStyle w:val="NOMARL"/>
        <w:ind w:firstLine="567"/>
        <w:rPr>
          <w:noProof/>
          <w:lang w:val="vi-VN"/>
        </w:rPr>
      </w:pPr>
      <w:r w:rsidRPr="00642ED0">
        <w:rPr>
          <w:noProof/>
          <w:lang w:val="vi-VN"/>
        </w:rPr>
        <w:t>- Nghị định số 10/2020/VBHN-BCT ngày 09/3/2020 của Bộ Công Thương quy định chi tiết thi hành một số điều của Luật Điện lực và Luật sửa đổi, bổ sung một số điều của Lực Điện lực.</w:t>
      </w:r>
    </w:p>
    <w:p w14:paraId="2FEDBBF6" w14:textId="4E671846" w:rsidR="00D47948" w:rsidRPr="00642ED0" w:rsidRDefault="00D47948" w:rsidP="00802CD3">
      <w:pPr>
        <w:pStyle w:val="NOMARL"/>
        <w:ind w:right="0" w:firstLine="567"/>
        <w:rPr>
          <w:noProof/>
          <w:lang w:val="vi-VN"/>
        </w:rPr>
      </w:pPr>
      <w:r w:rsidRPr="00642ED0">
        <w:rPr>
          <w:noProof/>
          <w:lang w:val="vi-VN"/>
        </w:rPr>
        <w:t>- Căn cứ nghị định số 06/2021/NĐ-CP ngày 26/01/2021 của Chính phủ về việc Quy định chi tiết một số nội dung về về Quản lý chất lượng, thi công xây dựng và bảo trì công trình xây dựng;</w:t>
      </w:r>
    </w:p>
    <w:p w14:paraId="2D43409E" w14:textId="0D311B37" w:rsidR="004D0FD2" w:rsidRPr="00642ED0" w:rsidRDefault="004D0FD2" w:rsidP="00802CD3">
      <w:pPr>
        <w:pStyle w:val="NOMARL"/>
        <w:ind w:right="0" w:firstLine="567"/>
        <w:rPr>
          <w:noProof/>
          <w:lang w:val="vi-VN"/>
        </w:rPr>
      </w:pPr>
      <w:r w:rsidRPr="00642ED0">
        <w:rPr>
          <w:noProof/>
          <w:lang w:val="vi-VN"/>
        </w:rPr>
        <w:t>- Căn cứ quy phạm trang bị điện -</w:t>
      </w:r>
      <w:r w:rsidR="005158E6" w:rsidRPr="00642ED0">
        <w:rPr>
          <w:noProof/>
        </w:rPr>
        <w:t xml:space="preserve"> </w:t>
      </w:r>
      <w:r w:rsidRPr="00642ED0">
        <w:rPr>
          <w:noProof/>
          <w:lang w:val="vi-VN"/>
        </w:rPr>
        <w:t>Phần II- Hệ thống đường dẫn điện 11 TCN – 19 -2006 và phần IV -Thiết bị phân phối và trạm biến áp 11 TCN -21- 2006.</w:t>
      </w:r>
    </w:p>
    <w:p w14:paraId="0812BFE6" w14:textId="77777777" w:rsidR="004D0FD2" w:rsidRPr="00642ED0" w:rsidRDefault="004D0FD2" w:rsidP="00802CD3">
      <w:pPr>
        <w:pStyle w:val="NOMARL"/>
        <w:ind w:right="0" w:firstLine="567"/>
        <w:rPr>
          <w:noProof/>
          <w:lang w:val="vi-VN"/>
        </w:rPr>
      </w:pPr>
      <w:r w:rsidRPr="00642ED0">
        <w:rPr>
          <w:noProof/>
          <w:lang w:val="vi-VN"/>
        </w:rPr>
        <w:t>- Quy chuẩn kỹ thuật Quốc Gia – QCVN 01:2008/BCT về an toàn điện ban hành kèm theo QĐ số 12/2008/QĐ-BCT ngày 17/6/2008 của Bộ Công Thương;</w:t>
      </w:r>
    </w:p>
    <w:p w14:paraId="52588D81" w14:textId="77777777" w:rsidR="004D0FD2" w:rsidRPr="00642ED0" w:rsidRDefault="004D0FD2" w:rsidP="00802CD3">
      <w:pPr>
        <w:pStyle w:val="NOMARL"/>
        <w:ind w:right="0" w:firstLine="567"/>
        <w:rPr>
          <w:noProof/>
          <w:lang w:val="vi-VN"/>
        </w:rPr>
      </w:pPr>
      <w:r w:rsidRPr="00642ED0">
        <w:rPr>
          <w:noProof/>
          <w:lang w:val="vi-VN"/>
        </w:rPr>
        <w:t>- Căn cứ Quyết định số 4688/QĐ-ĐLHCM-KT ngày 14/6/2007 của Công ty Điện lực TP.HCM về việc Ban hành tiêu chuẩn thiết kế lưới phân phối hiệu chỉnh;</w:t>
      </w:r>
    </w:p>
    <w:p w14:paraId="1DDF09F5" w14:textId="77777777" w:rsidR="00775033" w:rsidRPr="00642ED0" w:rsidRDefault="00775033" w:rsidP="00802CD3">
      <w:pPr>
        <w:pStyle w:val="NOMARL"/>
        <w:ind w:right="0" w:firstLine="567"/>
        <w:rPr>
          <w:noProof/>
          <w:lang w:val="vi-VN"/>
        </w:rPr>
      </w:pPr>
      <w:r w:rsidRPr="00642ED0">
        <w:rPr>
          <w:noProof/>
          <w:lang w:val="vi-VN"/>
        </w:rPr>
        <w:t>- Thông số kỹ thuật vật tư – thiết bị phải đảm bảo bảo yêu cầu về kỹ thuật và thử nghiệm theo đúng yêu cầu tại văn bản số 10716/CV-ĐLHCM-KT ngày 25/12/2007 của Công ty Điện Lực TP.HCM.</w:t>
      </w:r>
    </w:p>
    <w:p w14:paraId="7A4313EB" w14:textId="75EAEA21" w:rsidR="004D0FD2" w:rsidRPr="00642ED0" w:rsidRDefault="004D0FD2" w:rsidP="00802CD3">
      <w:pPr>
        <w:pStyle w:val="NOMARL"/>
        <w:ind w:right="0" w:firstLine="567"/>
        <w:rPr>
          <w:noProof/>
          <w:lang w:val="vi-VN"/>
        </w:rPr>
      </w:pPr>
      <w:r w:rsidRPr="00642ED0">
        <w:rPr>
          <w:noProof/>
          <w:lang w:val="vi-VN"/>
        </w:rPr>
        <w:t>- Căn cứ Quyết định số 4884/QĐ-ĐLHCM-TCCB ngày 03/7/2006 của Công ty Điện lực TP.HCM về việc Ban hành Quy cách kỹ thuật vật tư thiết bị lưới điện;</w:t>
      </w:r>
    </w:p>
    <w:p w14:paraId="344E7269" w14:textId="77777777" w:rsidR="00775033" w:rsidRPr="00642ED0" w:rsidRDefault="00775033" w:rsidP="00802CD3">
      <w:pPr>
        <w:pStyle w:val="NOMARL"/>
        <w:ind w:right="0" w:firstLine="567"/>
        <w:rPr>
          <w:noProof/>
          <w:lang w:val="vi-VN"/>
        </w:rPr>
      </w:pPr>
      <w:r w:rsidRPr="00642ED0">
        <w:rPr>
          <w:noProof/>
          <w:lang w:val="vi-VN"/>
        </w:rPr>
        <w:t>- Căn cứ công văn 5519/ĐLHCM-KT ngày 27/7/2006 về việc áp dụng tập quy cách kỹ thuật VTTB.</w:t>
      </w:r>
    </w:p>
    <w:p w14:paraId="37486A48" w14:textId="77777777" w:rsidR="007858FA" w:rsidRPr="00642ED0" w:rsidRDefault="007858FA" w:rsidP="00802CD3">
      <w:pPr>
        <w:pStyle w:val="NOMARL"/>
        <w:ind w:right="0" w:firstLine="567"/>
        <w:rPr>
          <w:noProof/>
          <w:lang w:val="vi-VN"/>
        </w:rPr>
      </w:pPr>
      <w:r w:rsidRPr="00642ED0">
        <w:rPr>
          <w:noProof/>
          <w:lang w:val="vi-VN"/>
        </w:rPr>
        <w:t>- Công văn 1845/EVNHCMC-KT ngày 19/3/2012 của Tổng Công ty Điện lực TP.HCM về việc hướng dẫn tạm thời về việc ngầm hóa lưới điện phân phối.</w:t>
      </w:r>
    </w:p>
    <w:p w14:paraId="70221FEC" w14:textId="77777777" w:rsidR="007858FA" w:rsidRPr="00642ED0" w:rsidRDefault="007858FA" w:rsidP="00802CD3">
      <w:pPr>
        <w:pStyle w:val="NOMARL"/>
        <w:ind w:right="0" w:firstLine="567"/>
        <w:rPr>
          <w:noProof/>
          <w:lang w:val="vi-VN"/>
        </w:rPr>
      </w:pPr>
      <w:r w:rsidRPr="00642ED0">
        <w:rPr>
          <w:noProof/>
          <w:lang w:val="vi-VN"/>
        </w:rPr>
        <w:t>- Công văn 4204/EVNHCMC-KT ngày 11/6/2012 của Tổng Công ty Điện lực TP.HCM về việc hướng dẫn tạm thời về việc ngầm hóa lưới điện phân phối.</w:t>
      </w:r>
    </w:p>
    <w:p w14:paraId="682FA3C8" w14:textId="77777777" w:rsidR="007858FA" w:rsidRPr="00642ED0" w:rsidRDefault="007858FA" w:rsidP="00802CD3">
      <w:pPr>
        <w:pStyle w:val="NOMARL"/>
        <w:ind w:right="0" w:firstLine="567"/>
        <w:rPr>
          <w:noProof/>
          <w:lang w:val="vi-VN"/>
        </w:rPr>
      </w:pPr>
      <w:r w:rsidRPr="00642ED0">
        <w:rPr>
          <w:noProof/>
          <w:lang w:val="vi-VN"/>
        </w:rPr>
        <w:t>- Công văn 7835/EVNHCMC-KT ngày 12/10/2012 của Tổng Công ty Điện lực TP.HCM về việc hướng dẫn tạm thời về kỹ thuật thi công hệ thống cáp ngầm.</w:t>
      </w:r>
    </w:p>
    <w:p w14:paraId="22F89DBD" w14:textId="77777777" w:rsidR="001D4013" w:rsidRPr="00642ED0" w:rsidRDefault="001D4013" w:rsidP="00802CD3">
      <w:pPr>
        <w:pStyle w:val="NOMARL"/>
        <w:ind w:right="0" w:firstLine="567"/>
        <w:rPr>
          <w:noProof/>
          <w:lang w:val="vi-VN"/>
        </w:rPr>
      </w:pPr>
      <w:r w:rsidRPr="00642ED0">
        <w:rPr>
          <w:noProof/>
          <w:lang w:val="vi-VN"/>
        </w:rPr>
        <w:t>- Căn cứ Tiêu chuẩn thiết kế lưới điện phân phối ngầm theo văn bản số 9878/EVNHCMC-KT ngày 19/12/2012 do Tổng Công ty Điện lực TP.HCM ban hành.</w:t>
      </w:r>
    </w:p>
    <w:p w14:paraId="7A601055" w14:textId="762011F3" w:rsidR="004D0FD2" w:rsidRPr="00642ED0" w:rsidRDefault="004D0FD2" w:rsidP="00802CD3">
      <w:pPr>
        <w:pStyle w:val="NOMARL"/>
        <w:ind w:right="0" w:firstLine="567"/>
        <w:rPr>
          <w:noProof/>
          <w:lang w:val="vi-VN"/>
        </w:rPr>
      </w:pPr>
      <w:r w:rsidRPr="00642ED0">
        <w:rPr>
          <w:noProof/>
          <w:lang w:val="vi-VN"/>
        </w:rPr>
        <w:t>- Căn cứ Quyết định số 10373/QĐ-EVNHCM ngày 28/12/2012 của Tổng Công ty Điện lực TP.HCM về việc Ban hành tiêu chuẩn cơ sở vật tư thiết bị lưới điện sử dụng cho công trình ngầm hóa;</w:t>
      </w:r>
    </w:p>
    <w:p w14:paraId="74C1A3B5" w14:textId="77777777" w:rsidR="00775033" w:rsidRPr="00642ED0" w:rsidRDefault="00775033" w:rsidP="00802CD3">
      <w:pPr>
        <w:pStyle w:val="NOMARL"/>
        <w:ind w:right="0" w:firstLine="567"/>
        <w:rPr>
          <w:noProof/>
          <w:lang w:val="vi-VN"/>
        </w:rPr>
      </w:pPr>
      <w:r w:rsidRPr="00642ED0">
        <w:rPr>
          <w:noProof/>
          <w:lang w:val="vi-VN"/>
        </w:rPr>
        <w:t xml:space="preserve">- Căn cứ Quyết định số 1337/QĐ-EVNHCM ngày 06/3/2013 của Tổng Công ty Điện lực TP.HCM về việc Ban hành tiêu chuẩn cơ sở trụ điện và phụ kiện; </w:t>
      </w:r>
    </w:p>
    <w:p w14:paraId="43B24E31" w14:textId="77777777" w:rsidR="00775033" w:rsidRPr="00642ED0" w:rsidRDefault="00775033" w:rsidP="00802CD3">
      <w:pPr>
        <w:pStyle w:val="NOMARL"/>
        <w:ind w:right="0" w:firstLine="567"/>
        <w:rPr>
          <w:noProof/>
          <w:lang w:val="vi-VN"/>
        </w:rPr>
      </w:pPr>
      <w:r w:rsidRPr="00642ED0">
        <w:rPr>
          <w:noProof/>
          <w:lang w:val="vi-VN"/>
        </w:rPr>
        <w:lastRenderedPageBreak/>
        <w:t>- Quyết định số 4205/QĐ-EVNHCM ngày 21/6/2013 của Tổng Công ty Điện lực TP.HCM về việc Ban hành tiêu chuẩn cơ sở cáp xoắn treo hạ thế và phụ kiện.</w:t>
      </w:r>
    </w:p>
    <w:p w14:paraId="5963076F" w14:textId="5D411A13" w:rsidR="00775033" w:rsidRPr="00642ED0" w:rsidRDefault="00775033" w:rsidP="00802CD3">
      <w:pPr>
        <w:pStyle w:val="NOMARL"/>
        <w:ind w:right="0" w:firstLine="567"/>
        <w:rPr>
          <w:noProof/>
        </w:rPr>
      </w:pPr>
      <w:r w:rsidRPr="00642ED0">
        <w:rPr>
          <w:noProof/>
        </w:rPr>
        <w:t xml:space="preserve">- </w:t>
      </w:r>
      <w:r w:rsidRPr="00642ED0">
        <w:rPr>
          <w:noProof/>
          <w:lang w:val="vi-VN"/>
        </w:rPr>
        <w:t>Căn cứ</w:t>
      </w:r>
      <w:r w:rsidRPr="00642ED0">
        <w:rPr>
          <w:noProof/>
        </w:rPr>
        <w:t xml:space="preserve"> văn bản số 2438/EVNHCMC-KT ngày 15/04/2014 của </w:t>
      </w:r>
      <w:r w:rsidRPr="00642ED0">
        <w:rPr>
          <w:noProof/>
          <w:lang w:val="vi-VN"/>
        </w:rPr>
        <w:t>Tổng Công ty Điện lực TP.HCM</w:t>
      </w:r>
      <w:r w:rsidRPr="00642ED0">
        <w:rPr>
          <w:noProof/>
        </w:rPr>
        <w:t xml:space="preserve"> về việc áp dụng các bản vẽ thiết trí trạm biến áp phân phối.</w:t>
      </w:r>
    </w:p>
    <w:p w14:paraId="259226EB" w14:textId="1C048B18" w:rsidR="000F7869" w:rsidRPr="00642ED0" w:rsidRDefault="000F7869" w:rsidP="00802CD3">
      <w:pPr>
        <w:pStyle w:val="NOMARL"/>
        <w:ind w:right="0" w:firstLine="567"/>
        <w:rPr>
          <w:noProof/>
        </w:rPr>
      </w:pPr>
      <w:r w:rsidRPr="00642ED0">
        <w:rPr>
          <w:noProof/>
        </w:rPr>
        <w:t>- Căn cứ văn bản số 6363/ EVNHCMC-KT ngày 24 tháng 09 năm 2014 của Công ty Điện lực TP.HCM về việc áp dụng các bản vẽ thiết trí hộp công tơ</w:t>
      </w:r>
      <w:r w:rsidR="00827CC0" w:rsidRPr="00642ED0">
        <w:rPr>
          <w:noProof/>
        </w:rPr>
        <w:t>;</w:t>
      </w:r>
    </w:p>
    <w:p w14:paraId="472117A6" w14:textId="77777777" w:rsidR="00775033" w:rsidRPr="00642ED0" w:rsidRDefault="00775033" w:rsidP="00802CD3">
      <w:pPr>
        <w:pStyle w:val="NOMARL"/>
        <w:ind w:right="0" w:firstLine="567"/>
        <w:rPr>
          <w:noProof/>
          <w:lang w:val="vi-VN"/>
        </w:rPr>
      </w:pPr>
      <w:r w:rsidRPr="00642ED0">
        <w:rPr>
          <w:noProof/>
        </w:rPr>
        <w:t xml:space="preserve">- </w:t>
      </w:r>
      <w:r w:rsidRPr="00642ED0">
        <w:rPr>
          <w:noProof/>
          <w:lang w:val="vi-VN"/>
        </w:rPr>
        <w:t>Căn cứ</w:t>
      </w:r>
      <w:r w:rsidRPr="00642ED0">
        <w:rPr>
          <w:noProof/>
        </w:rPr>
        <w:t xml:space="preserve"> văn bản số 4080/EVNHCMC-KT ngày 23/06/2014 của </w:t>
      </w:r>
      <w:r w:rsidRPr="00642ED0">
        <w:rPr>
          <w:noProof/>
          <w:lang w:val="vi-VN"/>
        </w:rPr>
        <w:t>Tổng Công ty Điện lực TP.HCM</w:t>
      </w:r>
      <w:r w:rsidRPr="00642ED0">
        <w:rPr>
          <w:noProof/>
        </w:rPr>
        <w:t xml:space="preserve"> về việc áp dụng các bản vẽ thiết trí lưới điện hạ thế, trạm phòng và lưới điện trung thế.</w:t>
      </w:r>
    </w:p>
    <w:p w14:paraId="315454EF" w14:textId="39D2FD71" w:rsidR="00775033" w:rsidRPr="00642ED0" w:rsidRDefault="00775033" w:rsidP="00802CD3">
      <w:pPr>
        <w:pStyle w:val="NOMARL"/>
        <w:ind w:right="0" w:firstLine="567"/>
        <w:rPr>
          <w:noProof/>
        </w:rPr>
      </w:pPr>
      <w:r w:rsidRPr="00642ED0">
        <w:rPr>
          <w:noProof/>
          <w:lang w:val="vi-VN"/>
        </w:rPr>
        <w:t xml:space="preserve">- Căn cứ Quyết định số </w:t>
      </w:r>
      <w:r w:rsidRPr="00642ED0">
        <w:rPr>
          <w:noProof/>
        </w:rPr>
        <w:t>2600/EVNHCMC-KT ngày 01/07/2015 của Tổng Công ty Điện lực TP.HCM v/v ban hành Quy cách kỹ thuật máy cắt hạ thế và hộp phân phối đầu trụ;</w:t>
      </w:r>
    </w:p>
    <w:p w14:paraId="6E5199D6" w14:textId="65FEB9E9" w:rsidR="003419FA" w:rsidRPr="00642ED0" w:rsidRDefault="003419FA" w:rsidP="00802CD3">
      <w:pPr>
        <w:pStyle w:val="NOMARL"/>
        <w:ind w:right="0" w:firstLine="567"/>
        <w:rPr>
          <w:noProof/>
        </w:rPr>
      </w:pPr>
      <w:r w:rsidRPr="00642ED0">
        <w:rPr>
          <w:noProof/>
        </w:rPr>
        <w:t xml:space="preserve">- </w:t>
      </w:r>
      <w:r w:rsidRPr="00642ED0">
        <w:rPr>
          <w:noProof/>
          <w:lang w:val="vi-VN"/>
        </w:rPr>
        <w:t>Căn cứ văn bản số 4012/EVNHCMC-KT ngày 18 tháng 08 năm 2016 của Công ty Điện lực TP.HCM về việc hướng dẫn xử lý lên lưới đối với Busway</w:t>
      </w:r>
      <w:r w:rsidR="00827CC0" w:rsidRPr="00642ED0">
        <w:rPr>
          <w:noProof/>
        </w:rPr>
        <w:t>;</w:t>
      </w:r>
    </w:p>
    <w:p w14:paraId="782F1DF8" w14:textId="6200211C" w:rsidR="00B12B61" w:rsidRPr="00642ED0" w:rsidRDefault="00B12B61" w:rsidP="00802CD3">
      <w:pPr>
        <w:pStyle w:val="NOMARL"/>
        <w:ind w:right="0" w:firstLine="567"/>
        <w:rPr>
          <w:noProof/>
        </w:rPr>
      </w:pPr>
      <w:r w:rsidRPr="00642ED0">
        <w:rPr>
          <w:noProof/>
        </w:rPr>
        <w:t>- Căn cứ văn bản số 5511/EVNHCMC-KT ngày 03 tháng 11 năm 2016 của Công ty Điện lực TP.HCM về việc cập nhật quy cách VTTB;</w:t>
      </w:r>
    </w:p>
    <w:p w14:paraId="22C8B9A0" w14:textId="77777777" w:rsidR="00406E22" w:rsidRPr="00642ED0" w:rsidRDefault="00406E22" w:rsidP="00802CD3">
      <w:pPr>
        <w:pStyle w:val="NOMARL"/>
        <w:ind w:right="0" w:firstLine="567"/>
        <w:rPr>
          <w:noProof/>
        </w:rPr>
      </w:pPr>
      <w:r w:rsidRPr="00642ED0">
        <w:rPr>
          <w:noProof/>
        </w:rPr>
        <w:t xml:space="preserve">- </w:t>
      </w:r>
      <w:r w:rsidRPr="00642ED0">
        <w:rPr>
          <w:noProof/>
          <w:lang w:val="vi-VN"/>
        </w:rPr>
        <w:t>Căn cứ</w:t>
      </w:r>
      <w:r w:rsidRPr="00642ED0">
        <w:rPr>
          <w:noProof/>
        </w:rPr>
        <w:t xml:space="preserve"> văn bản số 943/EVNHCMC-KT ngày 10/03/2017 của </w:t>
      </w:r>
      <w:r w:rsidRPr="00642ED0">
        <w:rPr>
          <w:noProof/>
          <w:lang w:val="vi-VN"/>
        </w:rPr>
        <w:t>Tổng Công ty Điện lực TP.HCM</w:t>
      </w:r>
      <w:r w:rsidRPr="00642ED0">
        <w:rPr>
          <w:noProof/>
        </w:rPr>
        <w:t xml:space="preserve"> về việc áp dụng thiết trí lưới điện ngầm trung hạ thế.</w:t>
      </w:r>
    </w:p>
    <w:p w14:paraId="0B4B315D" w14:textId="77777777" w:rsidR="00775033" w:rsidRPr="00642ED0" w:rsidRDefault="00775033" w:rsidP="00802CD3">
      <w:pPr>
        <w:pStyle w:val="NOMARL"/>
        <w:ind w:right="0" w:firstLine="567"/>
        <w:rPr>
          <w:noProof/>
        </w:rPr>
      </w:pPr>
      <w:r w:rsidRPr="00642ED0">
        <w:rPr>
          <w:noProof/>
          <w:lang w:val="vi-VN"/>
        </w:rPr>
        <w:t xml:space="preserve">- Căn cứ Quyết định số </w:t>
      </w:r>
      <w:r w:rsidRPr="00642ED0">
        <w:rPr>
          <w:noProof/>
        </w:rPr>
        <w:t>1248/EVNHCMC-KT ngày 28/3/2017 của Tổng Công ty Điện lực TP.HCM v/v áp dụng quy cách kỹ thuật tủ điện dùng cho lưới ngầm trung, hạ thế;</w:t>
      </w:r>
      <w:r w:rsidRPr="00642ED0">
        <w:rPr>
          <w:noProof/>
          <w:lang w:val="vi-VN"/>
        </w:rPr>
        <w:t xml:space="preserve"> </w:t>
      </w:r>
    </w:p>
    <w:p w14:paraId="2919C795" w14:textId="77777777" w:rsidR="00406E22" w:rsidRPr="00642ED0" w:rsidRDefault="00406E22" w:rsidP="00802CD3">
      <w:pPr>
        <w:pStyle w:val="NOMARL"/>
        <w:ind w:right="0" w:firstLine="567"/>
        <w:rPr>
          <w:noProof/>
        </w:rPr>
      </w:pPr>
      <w:r w:rsidRPr="00642ED0">
        <w:rPr>
          <w:noProof/>
        </w:rPr>
        <w:t xml:space="preserve">- </w:t>
      </w:r>
      <w:r w:rsidRPr="00642ED0">
        <w:rPr>
          <w:noProof/>
          <w:lang w:val="vi-VN"/>
        </w:rPr>
        <w:t>Căn cứ</w:t>
      </w:r>
      <w:r w:rsidRPr="00642ED0">
        <w:rPr>
          <w:noProof/>
        </w:rPr>
        <w:t xml:space="preserve"> văn bản số 1382/EVNHCMC-KT ngày 25/04/2019 của </w:t>
      </w:r>
      <w:r w:rsidRPr="00642ED0">
        <w:rPr>
          <w:noProof/>
          <w:lang w:val="vi-VN"/>
        </w:rPr>
        <w:t>Tổng Công ty Điện lực TP.HCM</w:t>
      </w:r>
      <w:r w:rsidRPr="00642ED0">
        <w:rPr>
          <w:noProof/>
        </w:rPr>
        <w:t xml:space="preserve"> về việc áp dụng tiêu chuẩn VTTB đã ban hành.</w:t>
      </w:r>
    </w:p>
    <w:p w14:paraId="525F97B8" w14:textId="10DEC33A" w:rsidR="004D0FD2" w:rsidRPr="00642ED0" w:rsidRDefault="004D0FD2" w:rsidP="00802CD3">
      <w:pPr>
        <w:pStyle w:val="NOMARL"/>
        <w:ind w:right="0" w:firstLine="567"/>
        <w:rPr>
          <w:noProof/>
        </w:rPr>
      </w:pPr>
      <w:r w:rsidRPr="00642ED0">
        <w:rPr>
          <w:noProof/>
        </w:rPr>
        <w:t xml:space="preserve">- Căn cứ văn bản số </w:t>
      </w:r>
      <w:r w:rsidRPr="00642ED0">
        <w:t xml:space="preserve">4553/EVNHCMC-KT ngày 20 tháng 10 năm 2021 của </w:t>
      </w:r>
      <w:r w:rsidRPr="00642ED0">
        <w:rPr>
          <w:noProof/>
          <w:lang w:val="vi-VN"/>
        </w:rPr>
        <w:t>Công ty Điện lực TP.HCM về việc</w:t>
      </w:r>
      <w:r w:rsidRPr="00642ED0">
        <w:rPr>
          <w:noProof/>
        </w:rPr>
        <w:t xml:space="preserve"> phổ biến Tiêu chuẩn cơ sở (TCCS) và Quy cách kỹ thuật (QCKT) tương ứng với TCCS;</w:t>
      </w:r>
    </w:p>
    <w:p w14:paraId="2A48622A" w14:textId="4CF44357" w:rsidR="00814285" w:rsidRPr="00642ED0" w:rsidRDefault="00814285" w:rsidP="00802CD3">
      <w:pPr>
        <w:pStyle w:val="NOMARL"/>
        <w:ind w:right="0" w:firstLine="567"/>
        <w:rPr>
          <w:noProof/>
        </w:rPr>
      </w:pPr>
      <w:r w:rsidRPr="00642ED0">
        <w:rPr>
          <w:noProof/>
        </w:rPr>
        <w:t>- Căn cứ văn bản số 338/</w:t>
      </w:r>
      <w:r w:rsidRPr="00642ED0">
        <w:t xml:space="preserve">EVNHCMC-KT ngày 25 tháng 01 năm 2022 của </w:t>
      </w:r>
      <w:r w:rsidRPr="00642ED0">
        <w:rPr>
          <w:noProof/>
          <w:lang w:val="vi-VN"/>
        </w:rPr>
        <w:t>Công ty Điện lực TP.HCM về việc</w:t>
      </w:r>
      <w:r w:rsidRPr="00642ED0">
        <w:rPr>
          <w:noProof/>
        </w:rPr>
        <w:t xml:space="preserve"> phổ biến kiểm soát chất lượng các bu lông và giá đỡ lắp đặt thiết bị;</w:t>
      </w:r>
    </w:p>
    <w:p w14:paraId="35EAB3DC" w14:textId="51C82E15" w:rsidR="00814285" w:rsidRPr="00642ED0" w:rsidRDefault="00814285" w:rsidP="00802CD3">
      <w:pPr>
        <w:pStyle w:val="NOMARL"/>
        <w:ind w:right="0" w:firstLine="567"/>
        <w:rPr>
          <w:noProof/>
        </w:rPr>
      </w:pPr>
      <w:r w:rsidRPr="00642ED0">
        <w:rPr>
          <w:noProof/>
        </w:rPr>
        <w:t xml:space="preserve">- Căn cứ Quyết định số </w:t>
      </w:r>
      <w:r w:rsidRPr="00642ED0">
        <w:t xml:space="preserve">99/QĐ-HĐTV ngày 05 tháng 09 năm 2023 của </w:t>
      </w:r>
      <w:r w:rsidRPr="00642ED0">
        <w:rPr>
          <w:noProof/>
        </w:rPr>
        <w:t>Tập đoàn</w:t>
      </w:r>
      <w:r w:rsidRPr="00642ED0">
        <w:rPr>
          <w:noProof/>
          <w:lang w:val="vi-VN"/>
        </w:rPr>
        <w:t xml:space="preserve"> Điện lực về việc</w:t>
      </w:r>
      <w:r w:rsidRPr="00642ED0">
        <w:rPr>
          <w:noProof/>
        </w:rPr>
        <w:t xml:space="preserve"> ban hành Tiêu chuẩn kỹ thuật máy cắt hạ áp áp dụng trong Tập đoàn Điện lực Quốc gia Việt Nam.</w:t>
      </w:r>
    </w:p>
    <w:p w14:paraId="134B416A" w14:textId="73BFD287" w:rsidR="00F27D3E" w:rsidRPr="00642ED0" w:rsidRDefault="00F27D3E" w:rsidP="00802CD3">
      <w:pPr>
        <w:widowControl w:val="0"/>
        <w:numPr>
          <w:ilvl w:val="0"/>
          <w:numId w:val="5"/>
        </w:numPr>
        <w:tabs>
          <w:tab w:val="left" w:pos="851"/>
        </w:tabs>
        <w:spacing w:before="120" w:after="120"/>
        <w:ind w:left="0" w:firstLine="567"/>
        <w:rPr>
          <w:b/>
          <w:noProof/>
          <w:sz w:val="26"/>
          <w:szCs w:val="26"/>
        </w:rPr>
      </w:pPr>
      <w:r w:rsidRPr="00642ED0">
        <w:rPr>
          <w:b/>
          <w:noProof/>
          <w:sz w:val="26"/>
          <w:szCs w:val="26"/>
        </w:rPr>
        <w:t>Danh mục các quy chuẩn, tiêu chuẩn kỹ thuật quốc gia, tiêu chuẩn cơ sở và tiêu chuẩn xây dựng nước ngoài:</w:t>
      </w:r>
    </w:p>
    <w:p w14:paraId="491945B7"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Quy chuẩn kỹ thuật Quốc Gia – QCVN 01:</w:t>
      </w:r>
      <w:r w:rsidRPr="00642ED0">
        <w:rPr>
          <w:noProof/>
        </w:rPr>
        <w:t>2020</w:t>
      </w:r>
      <w:r w:rsidRPr="00642ED0">
        <w:rPr>
          <w:noProof/>
          <w:lang w:val="vi-VN"/>
        </w:rPr>
        <w:t xml:space="preserve">/BCT về an toàn điện ban hành kèm theo </w:t>
      </w:r>
      <w:r w:rsidRPr="00642ED0">
        <w:rPr>
          <w:noProof/>
        </w:rPr>
        <w:t>Thông tư 39/2020/TT-BCT ngày 30/11/2023</w:t>
      </w:r>
      <w:r w:rsidRPr="00642ED0">
        <w:rPr>
          <w:noProof/>
          <w:lang w:val="vi-VN"/>
        </w:rPr>
        <w:t xml:space="preserve"> của Bộ</w:t>
      </w:r>
      <w:r w:rsidRPr="00642ED0">
        <w:rPr>
          <w:noProof/>
        </w:rPr>
        <w:t xml:space="preserve"> trưởng Bộ</w:t>
      </w:r>
      <w:r w:rsidRPr="00642ED0">
        <w:rPr>
          <w:noProof/>
          <w:lang w:val="vi-VN"/>
        </w:rPr>
        <w:t xml:space="preserve"> Công Thương;</w:t>
      </w:r>
    </w:p>
    <w:p w14:paraId="69945EE3"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Quy chuẩn QCVN Q</w:t>
      </w:r>
      <w:r w:rsidRPr="00642ED0">
        <w:rPr>
          <w:noProof/>
        </w:rPr>
        <w:t>TĐ</w:t>
      </w:r>
      <w:r w:rsidRPr="00642ED0">
        <w:rPr>
          <w:noProof/>
          <w:lang w:val="vi-VN"/>
        </w:rPr>
        <w:t>-5:2008/BCT; QCVN Q</w:t>
      </w:r>
      <w:r w:rsidRPr="00642ED0">
        <w:rPr>
          <w:noProof/>
        </w:rPr>
        <w:t>TĐ</w:t>
      </w:r>
      <w:r w:rsidRPr="00642ED0">
        <w:rPr>
          <w:noProof/>
          <w:lang w:val="vi-VN"/>
        </w:rPr>
        <w:t>-6:2008/BCT; QCVN Q</w:t>
      </w:r>
      <w:r w:rsidRPr="00642ED0">
        <w:rPr>
          <w:noProof/>
        </w:rPr>
        <w:t>TĐ</w:t>
      </w:r>
      <w:r w:rsidRPr="00642ED0">
        <w:rPr>
          <w:noProof/>
          <w:lang w:val="vi-VN"/>
        </w:rPr>
        <w:t>-7:2008/BCT của Bộ Công thương về kỹ thuật điện.</w:t>
      </w:r>
    </w:p>
    <w:p w14:paraId="7C090965"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AS 1477.1: Unplasticized PVC (UPVC) pipes and fittings for pressure applications.</w:t>
      </w:r>
    </w:p>
    <w:p w14:paraId="01BA6D38"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AS 1462: Methods of test  for Unplasticized PVC (UPVC) pipes and fittings.</w:t>
      </w:r>
    </w:p>
    <w:p w14:paraId="67FCA4D4"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BS 3505: Specification for unplasticized PVC pipe for cold water services.</w:t>
      </w:r>
    </w:p>
    <w:p w14:paraId="624C4EA7"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IEC 60439-5: Particular requirements for assemblies intended to be installed outdoors in public places - Cable distribution cabinets for power distribution in networks.</w:t>
      </w:r>
    </w:p>
    <w:p w14:paraId="24725441"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IEC 60502-1: Power cables with extruded insulation and their accessories for rated voltages from 1 kV (Um=1,2 kV) up to 30 kV (Um=36 kV) – Part 1 – Cables for rated voltages of 1 kV (Um=1,2 kV) and 3 kV (Um=3,6 kV).</w:t>
      </w:r>
    </w:p>
    <w:p w14:paraId="5117178E"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IEC 60502-2: Power cables with extruded insulation and their accessories for rated voltages from 1 kV (Um=1,2 kV) up to 30 kV (Um=36 kV) – Part 2 – Cables for rated voltages from 6 kV (Um=7,2 kV) up to 30 kV (Um=36 kV).</w:t>
      </w:r>
    </w:p>
    <w:p w14:paraId="7DEF8989"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 xml:space="preserve">IEC 60502-4: Test requirements on accessories for cables with rated voltages from 6 kV (Um=7.2 kV) up to 30 kV (Um=36 kV)  </w:t>
      </w:r>
    </w:p>
    <w:p w14:paraId="697C3CA3"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IEC 60694: Common specifications for high-voltage switchgear and controlgear standards.</w:t>
      </w:r>
    </w:p>
    <w:p w14:paraId="5E2F1A65"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IEC 60831: Shunt power capacitors of the self healing type for AC systems having a rated voltage  up to and including 660 V.</w:t>
      </w:r>
    </w:p>
    <w:p w14:paraId="50148515"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IEC 62271-200: High-voltage switchgear and controlgear – Part 200: AC metal-enclosed switchgear and controlgear for rated voltages above 1 kV and up to and including 52 kV.</w:t>
      </w:r>
    </w:p>
    <w:p w14:paraId="3E426227"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 xml:space="preserve">IEC 62271-202:  High voltage/low voltage prefabricated substation </w:t>
      </w:r>
    </w:p>
    <w:p w14:paraId="13BC3EBF"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 xml:space="preserve">TCVN 6592-2: Thiết bị đóng cắt và điều khiển hạ áp </w:t>
      </w:r>
    </w:p>
    <w:p w14:paraId="37BFF14A"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VDE 0278-1: Power cable accessories with niminal voltages U up to 30 kV (Um up to 36 kV) – requirements and test methods.</w:t>
      </w:r>
    </w:p>
    <w:p w14:paraId="59987DCC" w14:textId="77777777" w:rsidR="00F27D3E" w:rsidRPr="00642ED0" w:rsidRDefault="00F27D3E" w:rsidP="00802CD3">
      <w:pPr>
        <w:pStyle w:val="NOMARL"/>
        <w:ind w:right="0" w:firstLine="567"/>
        <w:rPr>
          <w:noProof/>
          <w:lang w:val="vi-VN"/>
        </w:rPr>
      </w:pPr>
      <w:r w:rsidRPr="00642ED0">
        <w:rPr>
          <w:noProof/>
          <w:lang w:val="vi-VN"/>
        </w:rPr>
        <w:t>-</w:t>
      </w:r>
      <w:r w:rsidRPr="00642ED0">
        <w:rPr>
          <w:noProof/>
          <w:lang w:val="vi-VN"/>
        </w:rPr>
        <w:tab/>
        <w:t>VDE 0278-3: Power cable accessories with rated voltage up to 30 kV-Joint 1 kV.</w:t>
      </w:r>
    </w:p>
    <w:p w14:paraId="155C1ADC" w14:textId="508D2392" w:rsidR="00DF1CDC" w:rsidRPr="00642ED0" w:rsidRDefault="00DF1CDC" w:rsidP="00802CD3">
      <w:pPr>
        <w:widowControl w:val="0"/>
        <w:numPr>
          <w:ilvl w:val="0"/>
          <w:numId w:val="5"/>
        </w:numPr>
        <w:spacing w:before="120" w:after="120"/>
        <w:rPr>
          <w:b/>
          <w:bCs/>
          <w:spacing w:val="2"/>
          <w:sz w:val="26"/>
          <w:szCs w:val="26"/>
          <w:lang w:val="es-ES"/>
        </w:rPr>
      </w:pPr>
      <w:r w:rsidRPr="00642ED0">
        <w:rPr>
          <w:b/>
          <w:bCs/>
          <w:spacing w:val="2"/>
          <w:sz w:val="26"/>
          <w:szCs w:val="26"/>
          <w:lang w:val="es-ES"/>
        </w:rPr>
        <w:t xml:space="preserve">Quy trình, quy </w:t>
      </w:r>
      <w:r w:rsidR="004A3A09" w:rsidRPr="00642ED0">
        <w:rPr>
          <w:b/>
          <w:bCs/>
          <w:spacing w:val="2"/>
          <w:sz w:val="26"/>
          <w:szCs w:val="26"/>
          <w:lang w:val="es-ES"/>
        </w:rPr>
        <w:t>định</w:t>
      </w:r>
      <w:r w:rsidRPr="00642ED0">
        <w:rPr>
          <w:b/>
          <w:bCs/>
          <w:spacing w:val="2"/>
          <w:sz w:val="26"/>
          <w:szCs w:val="26"/>
          <w:lang w:val="es-ES"/>
        </w:rPr>
        <w:t xml:space="preserve"> áp dụng cho </w:t>
      </w:r>
      <w:r w:rsidR="00F37A5B" w:rsidRPr="00642ED0">
        <w:rPr>
          <w:b/>
          <w:bCs/>
          <w:spacing w:val="2"/>
          <w:sz w:val="26"/>
          <w:szCs w:val="26"/>
          <w:lang w:val="es-ES"/>
        </w:rPr>
        <w:t>việc quản lý chất lượng</w:t>
      </w:r>
      <w:r w:rsidRPr="00642ED0">
        <w:rPr>
          <w:b/>
          <w:bCs/>
          <w:spacing w:val="2"/>
          <w:sz w:val="26"/>
          <w:szCs w:val="26"/>
          <w:lang w:val="es-ES"/>
        </w:rPr>
        <w:t xml:space="preserve"> công trình</w:t>
      </w:r>
    </w:p>
    <w:p w14:paraId="02BD6F88" w14:textId="4249FE22" w:rsidR="00DF1CDC" w:rsidRPr="00642ED0" w:rsidRDefault="0006672F" w:rsidP="00802CD3">
      <w:pPr>
        <w:spacing w:before="120" w:after="120"/>
        <w:ind w:firstLine="567"/>
        <w:rPr>
          <w:sz w:val="26"/>
          <w:szCs w:val="26"/>
          <w:lang w:val="es-ES"/>
        </w:rPr>
      </w:pPr>
      <w:r w:rsidRPr="00642ED0">
        <w:rPr>
          <w:sz w:val="26"/>
          <w:szCs w:val="26"/>
          <w:lang w:val="es-ES"/>
        </w:rPr>
        <w:t>- Nghị định số 0</w:t>
      </w:r>
      <w:r w:rsidR="00DF1CDC" w:rsidRPr="00642ED0">
        <w:rPr>
          <w:sz w:val="26"/>
          <w:szCs w:val="26"/>
          <w:lang w:val="es-ES"/>
        </w:rPr>
        <w:t>6/20</w:t>
      </w:r>
      <w:r w:rsidRPr="00642ED0">
        <w:rPr>
          <w:sz w:val="26"/>
          <w:szCs w:val="26"/>
          <w:lang w:val="es-ES"/>
        </w:rPr>
        <w:t>21</w:t>
      </w:r>
      <w:r w:rsidR="00DF1CDC" w:rsidRPr="00642ED0">
        <w:rPr>
          <w:sz w:val="26"/>
          <w:szCs w:val="26"/>
          <w:lang w:val="es-ES"/>
        </w:rPr>
        <w:t>/NĐ-CP ngày 2</w:t>
      </w:r>
      <w:r w:rsidRPr="00642ED0">
        <w:rPr>
          <w:sz w:val="26"/>
          <w:szCs w:val="26"/>
          <w:lang w:val="es-ES"/>
        </w:rPr>
        <w:t>6</w:t>
      </w:r>
      <w:r w:rsidR="00DF1CDC" w:rsidRPr="00642ED0">
        <w:rPr>
          <w:sz w:val="26"/>
          <w:szCs w:val="26"/>
          <w:lang w:val="es-ES"/>
        </w:rPr>
        <w:t>/0</w:t>
      </w:r>
      <w:r w:rsidRPr="00642ED0">
        <w:rPr>
          <w:sz w:val="26"/>
          <w:szCs w:val="26"/>
          <w:lang w:val="es-ES"/>
        </w:rPr>
        <w:t>1/</w:t>
      </w:r>
      <w:r w:rsidR="00DF1CDC" w:rsidRPr="00642ED0">
        <w:rPr>
          <w:sz w:val="26"/>
          <w:szCs w:val="26"/>
          <w:lang w:val="es-ES"/>
        </w:rPr>
        <w:t>20</w:t>
      </w:r>
      <w:r w:rsidRPr="00642ED0">
        <w:rPr>
          <w:sz w:val="26"/>
          <w:szCs w:val="26"/>
          <w:lang w:val="es-ES"/>
        </w:rPr>
        <w:t>2</w:t>
      </w:r>
      <w:r w:rsidR="00DF1CDC" w:rsidRPr="00642ED0">
        <w:rPr>
          <w:sz w:val="26"/>
          <w:szCs w:val="26"/>
          <w:lang w:val="es-ES"/>
        </w:rPr>
        <w:t>1 của Chính phủ về quản lý chất lượng và bảo trì công trình xây dựng.</w:t>
      </w:r>
    </w:p>
    <w:p w14:paraId="4C182CBE" w14:textId="502BA63B" w:rsidR="00361594" w:rsidRPr="00642ED0" w:rsidRDefault="00361594" w:rsidP="00802CD3">
      <w:pPr>
        <w:spacing w:before="120" w:after="120"/>
        <w:ind w:firstLine="567"/>
        <w:rPr>
          <w:sz w:val="26"/>
          <w:szCs w:val="26"/>
          <w:lang w:val="es-ES"/>
        </w:rPr>
      </w:pPr>
      <w:r w:rsidRPr="00642ED0">
        <w:rPr>
          <w:sz w:val="26"/>
          <w:szCs w:val="26"/>
          <w:lang w:val="es-ES"/>
        </w:rPr>
        <w:t xml:space="preserve">- Căn cứ Quyết định số 143/QĐ-HĐTV ngày 26/11/2021 của EVN về việc ban hành Quy chế về công tác </w:t>
      </w:r>
      <w:r w:rsidR="00F9025E" w:rsidRPr="00642ED0">
        <w:rPr>
          <w:sz w:val="26"/>
          <w:szCs w:val="26"/>
          <w:lang w:val="es-ES"/>
        </w:rPr>
        <w:t>Sửa chữa lớn</w:t>
      </w:r>
      <w:r w:rsidRPr="00642ED0">
        <w:rPr>
          <w:sz w:val="26"/>
          <w:szCs w:val="26"/>
          <w:lang w:val="es-ES"/>
        </w:rPr>
        <w:t xml:space="preserve"> áp dụng trong Tập đoàn Điện lực Quốc gia Việt Nam.</w:t>
      </w:r>
    </w:p>
    <w:p w14:paraId="1261A9DE" w14:textId="499BA1B0" w:rsidR="00865C86" w:rsidRPr="006133F5" w:rsidRDefault="00865C86" w:rsidP="00802CD3">
      <w:pPr>
        <w:spacing w:before="120" w:after="120"/>
        <w:ind w:firstLine="567"/>
        <w:rPr>
          <w:color w:val="000000" w:themeColor="text1"/>
          <w:sz w:val="26"/>
          <w:szCs w:val="26"/>
          <w:lang w:val="es-ES"/>
        </w:rPr>
      </w:pPr>
      <w:r w:rsidRPr="006133F5">
        <w:rPr>
          <w:color w:val="000000" w:themeColor="text1"/>
          <w:sz w:val="26"/>
          <w:szCs w:val="26"/>
          <w:lang w:val="es-ES"/>
        </w:rPr>
        <w:t>- Căn cứ Quyết định số 5301/QĐ-EVNHCMC ngày 09/10/2025 của Tổng Công ty Điện lực Thành phố Hồ Chí Minh về việc ban hành ban hành Hướng dẫn tổ chức và quản lý chất lượng thi công các công trình ngầm trong Tổng công ty Điện lực TP.HCM.</w:t>
      </w:r>
    </w:p>
    <w:p w14:paraId="1F091235" w14:textId="03262BCF" w:rsidR="00865C86" w:rsidRDefault="00865C86" w:rsidP="00865C86">
      <w:pPr>
        <w:spacing w:before="120" w:after="120"/>
        <w:ind w:firstLine="567"/>
        <w:rPr>
          <w:color w:val="000000" w:themeColor="text1"/>
          <w:sz w:val="26"/>
          <w:szCs w:val="26"/>
          <w:lang w:val="es-ES"/>
        </w:rPr>
      </w:pPr>
      <w:r w:rsidRPr="006133F5">
        <w:rPr>
          <w:color w:val="000000" w:themeColor="text1"/>
          <w:sz w:val="26"/>
          <w:szCs w:val="26"/>
          <w:lang w:val="es-ES"/>
        </w:rPr>
        <w:t>- Căn cứ Quyết định số 5259/QĐ-EVNHCMC ngày 08/10/2025 của Tổng Công ty Điện lực Thành phố Hồ Chí Minh về việc ban hành Hướng dẫn công tác quản lý chất lượng công trình lắp đặt, sửa chữa lưới điện.</w:t>
      </w:r>
    </w:p>
    <w:p w14:paraId="50CBC33C" w14:textId="495AAD8A" w:rsidR="002E1A57" w:rsidRPr="00642ED0" w:rsidRDefault="00DF1CDC" w:rsidP="00CF764A">
      <w:pPr>
        <w:pStyle w:val="ListParagraph"/>
        <w:widowControl w:val="0"/>
        <w:numPr>
          <w:ilvl w:val="0"/>
          <w:numId w:val="33"/>
        </w:numPr>
        <w:spacing w:before="120" w:after="120" w:line="264" w:lineRule="auto"/>
        <w:ind w:left="810" w:hanging="450"/>
        <w:jc w:val="left"/>
        <w:rPr>
          <w:b/>
          <w:bCs/>
          <w:sz w:val="26"/>
          <w:szCs w:val="28"/>
          <w:lang w:val="nl-NL"/>
        </w:rPr>
      </w:pPr>
      <w:r w:rsidRPr="00642ED0">
        <w:rPr>
          <w:b/>
          <w:bCs/>
          <w:sz w:val="26"/>
          <w:szCs w:val="28"/>
          <w:lang w:val="nl-NL"/>
        </w:rPr>
        <w:t>Yêu cầu về tổ chức kỹ thuật thi công, giám sát:</w:t>
      </w:r>
    </w:p>
    <w:p w14:paraId="2889640E" w14:textId="11814F6C" w:rsidR="006C2E09" w:rsidRPr="00642ED0" w:rsidRDefault="006C2E09" w:rsidP="007D6BB6">
      <w:pPr>
        <w:pStyle w:val="ListParagraph"/>
        <w:numPr>
          <w:ilvl w:val="0"/>
          <w:numId w:val="34"/>
        </w:numPr>
        <w:tabs>
          <w:tab w:val="left" w:pos="851"/>
        </w:tabs>
        <w:spacing w:before="120" w:after="120"/>
        <w:rPr>
          <w:b/>
          <w:bCs/>
          <w:sz w:val="28"/>
          <w:szCs w:val="28"/>
          <w:u w:val="single"/>
        </w:rPr>
      </w:pPr>
      <w:r w:rsidRPr="00642ED0">
        <w:rPr>
          <w:b/>
          <w:bCs/>
          <w:sz w:val="28"/>
          <w:szCs w:val="28"/>
        </w:rPr>
        <w:t>Yêu cầu về việc chấp hành các qui định luật pháp</w:t>
      </w:r>
      <w:r w:rsidR="00360A6A" w:rsidRPr="00642ED0">
        <w:rPr>
          <w:b/>
          <w:bCs/>
          <w:sz w:val="28"/>
          <w:szCs w:val="28"/>
        </w:rPr>
        <w:t>:</w:t>
      </w:r>
    </w:p>
    <w:p w14:paraId="39D036E4" w14:textId="1F7F47EC" w:rsidR="006C2E09" w:rsidRPr="00642ED0" w:rsidRDefault="006C2E09" w:rsidP="0076688B">
      <w:pPr>
        <w:spacing w:before="120" w:after="120"/>
        <w:ind w:firstLine="567"/>
        <w:rPr>
          <w:sz w:val="26"/>
          <w:szCs w:val="26"/>
        </w:rPr>
      </w:pPr>
      <w:r w:rsidRPr="00642ED0">
        <w:rPr>
          <w:sz w:val="26"/>
          <w:szCs w:val="26"/>
        </w:rPr>
        <w:t>Nhà thầu phải chấp hành qui định của pháp luật Việt Nam, quy trình, quy định của Tập đoàn Điện lực Việt nam, của Tổng Công ty Điện lực TP.HCM có liên quan đến việc tổ chức thực hiện khối lượng công việc trong hợp đồng.</w:t>
      </w:r>
    </w:p>
    <w:p w14:paraId="360DA116" w14:textId="77777777" w:rsidR="00802CD3" w:rsidRPr="00642ED0" w:rsidRDefault="00802CD3" w:rsidP="00802CD3">
      <w:pPr>
        <w:tabs>
          <w:tab w:val="left" w:pos="851"/>
        </w:tabs>
        <w:spacing w:before="120" w:after="120"/>
        <w:ind w:firstLine="567"/>
        <w:rPr>
          <w:b/>
          <w:bCs/>
          <w:sz w:val="26"/>
          <w:szCs w:val="26"/>
          <w:lang w:val="es-ES"/>
        </w:rPr>
      </w:pPr>
      <w:r w:rsidRPr="00642ED0">
        <w:rPr>
          <w:b/>
          <w:bCs/>
          <w:sz w:val="26"/>
          <w:szCs w:val="26"/>
          <w:lang w:val="es-ES"/>
        </w:rPr>
        <w:t xml:space="preserve">2. Tổ chức thi công phần không điện </w:t>
      </w:r>
    </w:p>
    <w:p w14:paraId="43E9A035" w14:textId="77777777" w:rsidR="00802CD3" w:rsidRPr="00642ED0" w:rsidRDefault="00802CD3" w:rsidP="00802CD3">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a. Yêu cầu đối với công tác thi công xây dựng phần không điện </w:t>
      </w:r>
    </w:p>
    <w:p w14:paraId="37C72CF1"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Công trình thi công vào ban đêm, hoàn trả mặt bằng vào sáng hôm sau theo quy định của UBND Tp.HCM. </w:t>
      </w:r>
    </w:p>
    <w:p w14:paraId="6F13DAD0"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Nhà thầu thi công đúng thiết kế được duyệt, tuân thủ biện pháp thi công và tiến độ thi công đã được chủ đầu tư chấp thuận. </w:t>
      </w:r>
    </w:p>
    <w:p w14:paraId="67BE3F6B"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Nhà thầu có trách nhiệm xin giấy phép, thỏa thuận với địa phương và đóng các loại lệ phí, ký quỹ để công trình được phép thi công đúng thời gian quy định. </w:t>
      </w:r>
    </w:p>
    <w:p w14:paraId="0893CE68"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Trước khi thi công, Nhà thầu phải tiến hành đào thăm dò để phát hiện các công trình ngầm và liên hệ các đơn vị có liên quan để phối hợp. </w:t>
      </w:r>
    </w:p>
    <w:p w14:paraId="296219CA"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Công trình xây dựng phải được rào chắn, treo biển báo, có đèn chiếu sáng, phải đảm bảo vệ sinh và an toàn phòng chống cháy nổ. </w:t>
      </w:r>
    </w:p>
    <w:p w14:paraId="33842217"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Nhà thầu phải bố trí nhân sự để phân luồng và điều tiết giao thông. </w:t>
      </w:r>
    </w:p>
    <w:p w14:paraId="6F1C9FAC"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Sau mỗi đợt thi công, nhà thầu phải hoàn trả mặt bằng, dọn dẹp sạch sẽ như trước khi thi công. </w:t>
      </w:r>
    </w:p>
    <w:p w14:paraId="3965F7B8"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Nền công trình và các kết cấu khuất lấp dưới đất trước khi đắp phải được kiểm tra và nghiệm thu. </w:t>
      </w:r>
    </w:p>
    <w:p w14:paraId="17DD28CF"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Công tác đào và tái lập mặt đường phải tuân thủ theo các văn bản quy định hiện hành của UBND Thành phố Hồ Chí Minh. </w:t>
      </w:r>
    </w:p>
    <w:p w14:paraId="1A73544F"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Các cán bộ quản lý và giám sát của Chủ đầu tư có trách nhiệm theo dõi, kiểm tra, xác định khối lượng và chất lượng các công việc do Nhà thầu thực hiện đúng theo thiết kế và các quy trình quy phạm chuyên ngành hiện hành. </w:t>
      </w:r>
    </w:p>
    <w:p w14:paraId="55761CA3" w14:textId="77777777" w:rsidR="00802CD3" w:rsidRPr="00642ED0" w:rsidRDefault="00802CD3" w:rsidP="00802CD3">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b. Yêu cầu về trình tự thi công, lắp đặt </w:t>
      </w:r>
    </w:p>
    <w:p w14:paraId="2F356D10"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Nhà thầu phải thực hiện đầy đủ trình tự thi công/lắp đặt từng hạng mục theo đúng quy trình/quy định của Nhà nước về xây dựng, không được tự ý bỏ bớt hoặc làm qua loa, sơ sài. </w:t>
      </w:r>
    </w:p>
    <w:p w14:paraId="2FA5BC1B"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Độ sâu chôn ống và các yêu cầu kỹ thuật lắp đặt ống: yêu cầu cụ thể từng vị trí theo thiết kế được duyệt. Những vị trí cục bộ không đảm bảo độ sâu theo qui định và những vị trí tuyến đi dưới rãnh thoát nước thì cần đổ lớp bê tông mác M150 bảo vệ (kích thước bê tông theo yêu cầu thiết kế được duyệt). </w:t>
      </w:r>
    </w:p>
    <w:p w14:paraId="042E219E"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Chiều sâu mương đào và quy cách mương cáp, nhà thầu căn cứ vào bản vẽ thiết kế được phê duyệt. </w:t>
      </w:r>
    </w:p>
    <w:p w14:paraId="78CC5AA6"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Đối với tuyến cắt ngang đường phải thực hiện khoan máy, đục đường. </w:t>
      </w:r>
    </w:p>
    <w:p w14:paraId="52BE919B"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Đối với tuyến đi trên lề đường, lòng đường: thực hiện lấp bằng cát mịn đầm chặt hệ số K theo thiết kế và hoàn trả lại mặt bằng như cũ. </w:t>
      </w:r>
    </w:p>
    <w:p w14:paraId="4FE43059" w14:textId="2EDB22EA" w:rsidR="00802CD3" w:rsidRPr="00642ED0" w:rsidRDefault="00802CD3" w:rsidP="00802CD3">
      <w:pPr>
        <w:spacing w:before="120" w:after="120"/>
        <w:ind w:firstLine="567"/>
        <w:rPr>
          <w:sz w:val="26"/>
          <w:szCs w:val="26"/>
          <w:lang w:val="es-ES"/>
        </w:rPr>
      </w:pPr>
      <w:r w:rsidRPr="00642ED0">
        <w:rPr>
          <w:sz w:val="26"/>
          <w:szCs w:val="26"/>
          <w:lang w:val="es-ES"/>
        </w:rPr>
        <w:t xml:space="preserve">- Đối với những đoạn qua cầu: Thi công theo hướng dẫn tại các bản vẽ. Khi lắp đặt ống sắt qua cầu phải vượt qua mố cầu sau đó mới leo lên lan can để treo cáp vào </w:t>
      </w:r>
      <w:r w:rsidRPr="00642ED0">
        <w:rPr>
          <w:rFonts w:eastAsiaTheme="minorHAnsi"/>
          <w:sz w:val="26"/>
          <w:szCs w:val="26"/>
        </w:rPr>
        <w:t xml:space="preserve">trụ lan can. Đoạn ống sắt nối tiếp hai đầu cầu phải đổ bê tông cho cả phần phủ lên cũng như đế móng trụ đỡ ống sắt. </w:t>
      </w:r>
    </w:p>
    <w:p w14:paraId="001F97C9"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Đối với bể cáp: áp dụng TCVN 8700:2011 và các yêu cầu cụ thể trong thiết kế được phê duyệt. </w:t>
      </w:r>
    </w:p>
    <w:p w14:paraId="570E9824"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Xây và đổ bê tông bể cáp, nắp đậy phải đảm bảo các yêu cầu về chất lượng, kỹ thuật, biện pháp thi công, tuân thủ theo hồ sơ thiết kế đã phê duyệt. </w:t>
      </w:r>
    </w:p>
    <w:p w14:paraId="65EF77AA"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Lắp đặt ống thép và ống nhựa phải tuân thủ qui trình thi công đảm bảo các yêu cầu kỹ thuật và chất lượng (đối với ống nhựa: bôi keo nhanh và đều phần ống cần nối, chờ khoảng 10 phút sau keo thật khô, ống nối chắc chắn mới đổ cát và đầm). </w:t>
      </w:r>
    </w:p>
    <w:p w14:paraId="2ECEB423"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 Lát gạch Block màu, gạch Terrazzo, mặt hè phải đảm bảo độ bằng phẳng như ban đầu và màu sắc của gạch phải phù hợp với hiện trạng ban đầu của vỉa hè. </w:t>
      </w:r>
    </w:p>
    <w:p w14:paraId="463DB33A" w14:textId="77777777" w:rsidR="00802CD3" w:rsidRPr="00642ED0" w:rsidRDefault="00802CD3" w:rsidP="00802CD3">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3. Việc bảo vệ nhà cửa và tài sản xung quanh công trình </w:t>
      </w:r>
    </w:p>
    <w:p w14:paraId="4811822D" w14:textId="0047B437" w:rsidR="00802CD3" w:rsidRPr="00642ED0" w:rsidRDefault="00802CD3" w:rsidP="00802CD3">
      <w:pPr>
        <w:spacing w:before="120" w:after="120"/>
        <w:ind w:firstLine="567"/>
        <w:rPr>
          <w:sz w:val="26"/>
          <w:szCs w:val="26"/>
          <w:lang w:val="es-ES"/>
        </w:rPr>
      </w:pPr>
      <w:r w:rsidRPr="00642ED0">
        <w:rPr>
          <w:sz w:val="26"/>
          <w:szCs w:val="26"/>
          <w:lang w:val="es-ES"/>
        </w:rPr>
        <w:t xml:space="preserve">- Nhà thầu phải lập biển báo thi công công trình tại khu vực đang thi công và phải đảm bảo rằng sẽ không gây thiệt hại hoặc trở ngại gì cho vùng lân cận. Nhà thầu cũng là người duy nhất chịu trách nhiệm về độ ổn định của mọi kết cấu của công trình và độ an toàn của hệ thống giàn giáo đang sử dụng để thi công. </w:t>
      </w:r>
    </w:p>
    <w:p w14:paraId="62BBC479" w14:textId="02F50C91" w:rsidR="00802CD3" w:rsidRPr="00642ED0" w:rsidRDefault="00802CD3" w:rsidP="00802CD3">
      <w:pPr>
        <w:spacing w:before="120" w:after="120"/>
        <w:ind w:firstLine="567"/>
        <w:rPr>
          <w:sz w:val="26"/>
          <w:szCs w:val="26"/>
          <w:lang w:val="es-ES"/>
        </w:rPr>
      </w:pPr>
      <w:r w:rsidRPr="00642ED0">
        <w:rPr>
          <w:sz w:val="26"/>
          <w:szCs w:val="26"/>
          <w:lang w:val="es-ES"/>
        </w:rPr>
        <w:t xml:space="preserve">- Trước khi khởi công, Nhà thầu phải tiến hành điều tra đầy đủ về tình hình hiện trạng khu vực để biết trước các công tác thi công có gây ảnh hưởng đến xung quanh công trình hay không. Nội dung điều tra gồm: đo kích thước, chụp ảnh và tài liệu miêu tả mức độ thiệt hại và mọi chi tiết có liên quan đến việc thi công công trình. Các ảnh chụp và hình vẽ đầy đủ sẽ được lựa chọn để đưa vào Hồ sơ tình hình hiện trạng của các công trình, đường sá xung quanh tại thời điểm điều tra. Ghi rõ ngày tháng chụp ảnh hiện trạng. </w:t>
      </w:r>
    </w:p>
    <w:p w14:paraId="586D44C6" w14:textId="77777777" w:rsidR="00802CD3" w:rsidRPr="00642ED0" w:rsidRDefault="00802CD3" w:rsidP="00802CD3">
      <w:pPr>
        <w:autoSpaceDE w:val="0"/>
        <w:autoSpaceDN w:val="0"/>
        <w:adjustRightInd w:val="0"/>
        <w:ind w:firstLine="720"/>
        <w:jc w:val="left"/>
        <w:rPr>
          <w:rFonts w:eastAsiaTheme="minorHAnsi"/>
          <w:sz w:val="26"/>
          <w:szCs w:val="26"/>
        </w:rPr>
      </w:pPr>
      <w:r w:rsidRPr="00642ED0">
        <w:rPr>
          <w:rFonts w:eastAsiaTheme="minorHAnsi"/>
          <w:b/>
          <w:bCs/>
          <w:sz w:val="26"/>
          <w:szCs w:val="26"/>
        </w:rPr>
        <w:t xml:space="preserve">4. Bảo vệ công tác thi công </w:t>
      </w:r>
    </w:p>
    <w:p w14:paraId="72F45291"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Nhà thầu phải chú ý che chắn, chống đỡ để tránh cho công trình khỏi những ảnh hưởng của thay đổi thời tiết, các công trình thi công khác và sự quá tải. Nhà thầu cũng phải có biện pháp an toàn thích hợp cho mọi kết cấu hoàn thiện bề mặt dễ gây đổ hoặc biến màu, cho các vật liệu chịu lực dễ bị phá hủy hoặc biến chất. </w:t>
      </w:r>
    </w:p>
    <w:p w14:paraId="2210816F"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Công tác bảo vệ được áp dụng ngay sau khi công việc được hoàn thiện và ngay sau khi vật liệu được đưa đến công trường, công tác bảo vệ đó phải được duy trì có hiệu quả trong suốt thời gian thi công. </w:t>
      </w:r>
    </w:p>
    <w:p w14:paraId="6E42436E" w14:textId="77777777" w:rsidR="00802CD3" w:rsidRPr="00642ED0" w:rsidRDefault="00802CD3" w:rsidP="00802CD3">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5. An toàn cho các công trình dịch vụ công cộng và cá nhân </w:t>
      </w:r>
    </w:p>
    <w:p w14:paraId="363344CB" w14:textId="77777777" w:rsidR="00802CD3" w:rsidRPr="00642ED0" w:rsidRDefault="00802CD3" w:rsidP="00802CD3">
      <w:pPr>
        <w:spacing w:before="120" w:after="120"/>
        <w:ind w:firstLine="567"/>
        <w:rPr>
          <w:sz w:val="26"/>
          <w:szCs w:val="26"/>
          <w:lang w:val="es-ES"/>
        </w:rPr>
      </w:pPr>
      <w:r w:rsidRPr="00642ED0">
        <w:rPr>
          <w:sz w:val="26"/>
          <w:szCs w:val="26"/>
          <w:lang w:val="es-ES"/>
        </w:rPr>
        <w:t xml:space="preserve">Nhà thầu phải bố trí bảo đảm an toàn, duy tu, bảo dưỡng và bảo quản mọi công trình, dịch vụ công cộng và cá nhân tại các vùng lân cận của công trình trong suốt quá trình thi công. Nhà thầu cũng phải tự sửa chữa mọi hư hỏng do phía Nhà thầu gây ra hoặc phải chịu mọi phí tổn cho các vấn đề có liên quan. </w:t>
      </w:r>
    </w:p>
    <w:p w14:paraId="50529C8F" w14:textId="6FC01003" w:rsidR="00802CD3" w:rsidRPr="00642ED0" w:rsidRDefault="00802CD3" w:rsidP="00802CD3">
      <w:pPr>
        <w:spacing w:before="120" w:after="120"/>
        <w:ind w:firstLine="567"/>
        <w:rPr>
          <w:rFonts w:eastAsiaTheme="minorHAnsi"/>
          <w:sz w:val="26"/>
          <w:szCs w:val="26"/>
        </w:rPr>
      </w:pPr>
      <w:r w:rsidRPr="00642ED0">
        <w:rPr>
          <w:rFonts w:eastAsiaTheme="minorHAnsi"/>
          <w:b/>
          <w:bCs/>
          <w:sz w:val="26"/>
          <w:szCs w:val="26"/>
        </w:rPr>
        <w:t xml:space="preserve">6. Chất thải thi công và nước thải </w:t>
      </w:r>
    </w:p>
    <w:p w14:paraId="0C4CEEB2" w14:textId="063AE773" w:rsidR="00802CD3" w:rsidRPr="00642ED0" w:rsidRDefault="00802CD3" w:rsidP="00802CD3">
      <w:pPr>
        <w:spacing w:before="120" w:after="120"/>
        <w:ind w:firstLine="567"/>
        <w:rPr>
          <w:sz w:val="26"/>
          <w:szCs w:val="26"/>
          <w:lang w:val="es-ES"/>
        </w:rPr>
      </w:pPr>
      <w:r w:rsidRPr="00642ED0">
        <w:rPr>
          <w:sz w:val="26"/>
          <w:szCs w:val="26"/>
          <w:lang w:val="es-ES"/>
        </w:rPr>
        <w:t xml:space="preserve">- Nhà thầu phải cung cấp, sửa chữa và điều chỉnh liên tục khi cần thiết và bảo quản các kênh dẫn nước tạm, rãnh thoát nước và các phương tiện tương tự để thoát nước và các loại nước thải khác. </w:t>
      </w:r>
    </w:p>
    <w:p w14:paraId="7E6DE6D8" w14:textId="1EFE8F83" w:rsidR="00802CD3" w:rsidRPr="00642ED0" w:rsidRDefault="00802CD3" w:rsidP="00802CD3">
      <w:pPr>
        <w:spacing w:before="120" w:after="120"/>
        <w:ind w:firstLine="567"/>
        <w:rPr>
          <w:sz w:val="26"/>
          <w:szCs w:val="26"/>
          <w:lang w:val="es-ES"/>
        </w:rPr>
      </w:pPr>
      <w:r w:rsidRPr="00642ED0">
        <w:rPr>
          <w:sz w:val="26"/>
          <w:szCs w:val="26"/>
          <w:lang w:val="es-ES"/>
        </w:rPr>
        <w:t xml:space="preserve">- Ở những nơi nước không chảy được vào các rãnh thoát nước bên đường thì các ao lắng, bể chứa hoặc các hình thức thu nước tương tự khác phải được bố trí theo yêu cầu của chính quyền địa phương. </w:t>
      </w:r>
    </w:p>
    <w:p w14:paraId="593DF7E9" w14:textId="77777777" w:rsidR="00802CD3" w:rsidRPr="00642ED0" w:rsidRDefault="00802CD3" w:rsidP="00802CD3">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7. Tiếng ồn và chấn động </w:t>
      </w:r>
    </w:p>
    <w:p w14:paraId="395C80D5" w14:textId="3D7DD091" w:rsidR="00802CD3" w:rsidRPr="00642ED0" w:rsidRDefault="00802CD3" w:rsidP="00802CD3">
      <w:pPr>
        <w:spacing w:before="120" w:after="120"/>
        <w:ind w:firstLine="567"/>
        <w:rPr>
          <w:sz w:val="26"/>
          <w:szCs w:val="26"/>
          <w:lang w:val="es-ES"/>
        </w:rPr>
      </w:pPr>
      <w:r w:rsidRPr="00642ED0">
        <w:rPr>
          <w:sz w:val="26"/>
          <w:szCs w:val="26"/>
          <w:lang w:val="es-ES"/>
        </w:rPr>
        <w:t xml:space="preserve">- Những tiếng ồn và chấn động trong công trường phải được giảm tối thiểu trong giới hạn cho phép theo quy định của chính quyền địa phương. </w:t>
      </w:r>
    </w:p>
    <w:p w14:paraId="2CC74764" w14:textId="7173FF78" w:rsidR="00802CD3" w:rsidRPr="00642ED0" w:rsidRDefault="00802CD3" w:rsidP="00802CD3">
      <w:pPr>
        <w:spacing w:before="120" w:after="120"/>
        <w:ind w:firstLine="567"/>
        <w:rPr>
          <w:sz w:val="26"/>
          <w:szCs w:val="26"/>
          <w:lang w:val="es-ES"/>
        </w:rPr>
      </w:pPr>
      <w:r w:rsidRPr="00642ED0">
        <w:rPr>
          <w:sz w:val="26"/>
          <w:szCs w:val="26"/>
          <w:lang w:val="es-ES"/>
        </w:rPr>
        <w:t xml:space="preserve">- Các máy móc công cụ, thiết bị gây ồn chỉ được dùng trong thi công ở những nơi được phép. Máy khoan, máy phát điện, máy nén khí, Xe cẩu, … các máy móc gây ồn và rung khác sử dụng cho công tác kết cấu phải được làm giảm ồn trong suốt thời gian vận hành bằng các hình thức như bộ giảm âm, tấm chắn và tương đương, hoặc phải đặt xa các công trình lân cận theo yêu cầu của chính quyền địa phương và kỹ sư giám sát của Bên mời thầu. </w:t>
      </w:r>
    </w:p>
    <w:p w14:paraId="740AA343" w14:textId="77777777" w:rsidR="00802CD3" w:rsidRPr="00642ED0" w:rsidRDefault="00802CD3" w:rsidP="00802CD3">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8. Bảo dưỡng và sử dụng đường công cộng của bên thứ ba </w:t>
      </w:r>
    </w:p>
    <w:p w14:paraId="57263CAC" w14:textId="05F0D646" w:rsidR="00802CD3" w:rsidRPr="00642ED0" w:rsidRDefault="00802CD3" w:rsidP="00802CD3">
      <w:pPr>
        <w:spacing w:before="120" w:after="120"/>
        <w:ind w:firstLine="567"/>
        <w:rPr>
          <w:sz w:val="26"/>
          <w:szCs w:val="26"/>
          <w:lang w:val="es-ES"/>
        </w:rPr>
      </w:pPr>
      <w:r w:rsidRPr="00642ED0">
        <w:rPr>
          <w:sz w:val="26"/>
          <w:szCs w:val="26"/>
          <w:lang w:val="es-ES"/>
        </w:rPr>
        <w:t xml:space="preserve">- Nhà thầu phải chuẩn bị mọi máy móc, công cụ, phương tiện vận chuyển, nhân công và vật liệu, VTTB cho việc thi công và hoàn thiện đúng tiến độ. Nhà thầu phải đảm bảo việc thi công của mình không ảnh hưởng đến giao thông và sinh hoạt của các hộ dân, công trình bên cạnh. </w:t>
      </w:r>
    </w:p>
    <w:p w14:paraId="70F26BB9" w14:textId="08980C03" w:rsidR="00802CD3" w:rsidRPr="00642ED0" w:rsidRDefault="00802CD3" w:rsidP="00802CD3">
      <w:pPr>
        <w:spacing w:before="120" w:after="120"/>
        <w:ind w:firstLine="567"/>
        <w:rPr>
          <w:sz w:val="26"/>
          <w:szCs w:val="26"/>
          <w:lang w:val="es-ES"/>
        </w:rPr>
      </w:pPr>
      <w:r w:rsidRPr="00642ED0">
        <w:rPr>
          <w:sz w:val="26"/>
          <w:szCs w:val="26"/>
          <w:lang w:val="es-ES"/>
        </w:rPr>
        <w:t xml:space="preserve">- Nhà thầu có trách nhiệm đảm bảo việc vận chuyển vật liệu, VTTB vào ra công trường theo đúng các quy định của chính quyền địa phương. </w:t>
      </w:r>
    </w:p>
    <w:p w14:paraId="1F1B7EDC" w14:textId="59688837" w:rsidR="00802CD3" w:rsidRPr="00642ED0" w:rsidRDefault="00802CD3" w:rsidP="00802CD3">
      <w:pPr>
        <w:spacing w:before="120" w:after="120"/>
        <w:ind w:firstLine="567"/>
        <w:rPr>
          <w:sz w:val="26"/>
          <w:szCs w:val="26"/>
          <w:lang w:val="es-ES"/>
        </w:rPr>
      </w:pPr>
      <w:r w:rsidRPr="00642ED0">
        <w:rPr>
          <w:sz w:val="26"/>
          <w:szCs w:val="26"/>
          <w:lang w:val="es-ES"/>
        </w:rPr>
        <w:t xml:space="preserve">- Nhà thầu có trách nhiệm bảo dưỡng các đường giao thông công cộng và của bên thứ ba. Bồi thường, sửa chữa các hư hỏng, thanh toán các chi phí liên quan đến việc sử dụng các đường hay cơ sở giao thông bảo đảm sạch sẽ, vệ sinh môi trường không dính các vật liệu thải trong quá trình vận chuyển vật liệu, VTTB. </w:t>
      </w:r>
    </w:p>
    <w:p w14:paraId="7CDE9210" w14:textId="77777777" w:rsidR="00802CD3" w:rsidRPr="00642ED0" w:rsidRDefault="00802CD3" w:rsidP="00802CD3">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9. Đường giao thông và cổng ra vào tạm </w:t>
      </w:r>
    </w:p>
    <w:p w14:paraId="01966F58" w14:textId="6A7E0FAD" w:rsidR="00802CD3" w:rsidRPr="00642ED0" w:rsidRDefault="00802CD3" w:rsidP="00802CD3">
      <w:pPr>
        <w:spacing w:before="120" w:after="120"/>
        <w:ind w:firstLine="567"/>
        <w:rPr>
          <w:sz w:val="26"/>
          <w:szCs w:val="26"/>
          <w:lang w:val="es-ES"/>
        </w:rPr>
      </w:pPr>
      <w:r w:rsidRPr="00642ED0">
        <w:rPr>
          <w:sz w:val="26"/>
          <w:szCs w:val="26"/>
          <w:lang w:val="es-ES"/>
        </w:rPr>
        <w:t xml:space="preserve">- Nhà thầu có trách nhiệm xây dựng và bảo dưỡng các đường giao thông tạm cho xe máy ra vào, hè rãnh, cua đường và các việc tương tự cho các công tác thi công. Sau khi kết thúc thi công cần phải làm lại đảm bảo như trước lúc thi công. </w:t>
      </w:r>
    </w:p>
    <w:p w14:paraId="4C169760" w14:textId="77777777" w:rsidR="00727AF9" w:rsidRPr="00642ED0" w:rsidRDefault="00802CD3" w:rsidP="00727AF9">
      <w:pPr>
        <w:spacing w:before="120" w:after="120"/>
        <w:ind w:firstLine="567"/>
        <w:rPr>
          <w:sz w:val="26"/>
          <w:szCs w:val="26"/>
          <w:lang w:val="es-ES"/>
        </w:rPr>
      </w:pPr>
      <w:r w:rsidRPr="00642ED0">
        <w:rPr>
          <w:sz w:val="26"/>
          <w:szCs w:val="26"/>
          <w:lang w:val="es-ES"/>
        </w:rPr>
        <w:t xml:space="preserve">- Nhà thầu sẽ thanh toán các chi phí liên quan đến việc dọn dẹp mặt bằng tháo bỏ các công trình tạm, hè rãnh sau khi kết thúc công trình cho các bên liên quan. </w:t>
      </w:r>
    </w:p>
    <w:p w14:paraId="6C2D7ABD" w14:textId="74D28A75" w:rsidR="00802CD3" w:rsidRPr="00642ED0" w:rsidRDefault="00802CD3" w:rsidP="00727AF9">
      <w:pPr>
        <w:spacing w:before="120" w:after="120"/>
        <w:ind w:firstLine="567"/>
        <w:rPr>
          <w:rFonts w:eastAsiaTheme="minorHAnsi"/>
          <w:sz w:val="26"/>
          <w:szCs w:val="26"/>
        </w:rPr>
      </w:pPr>
      <w:r w:rsidRPr="00642ED0">
        <w:rPr>
          <w:rFonts w:eastAsiaTheme="minorHAnsi"/>
          <w:b/>
          <w:bCs/>
          <w:sz w:val="26"/>
          <w:szCs w:val="26"/>
        </w:rPr>
        <w:t xml:space="preserve">10. Dàn giáo và phụ kiện </w:t>
      </w:r>
    </w:p>
    <w:p w14:paraId="27CA9923"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Dàn giáo và phụ kiện cần phải được lắp đặt bằng vật liệu đảm bảo chắc chắn bằng các loại và kiểu phù hợp với công tác xây lắp được tiến hành tạo điều kiện cho việc thi công và giám sát. Hệ thống này cần phải được thường xuyên kiểm tra và bảo dưỡng, tuân thủ đúng quy chuẩn và quy phạm hiện hành </w:t>
      </w:r>
    </w:p>
    <w:p w14:paraId="2261913C" w14:textId="77777777" w:rsidR="00802CD3" w:rsidRPr="00642ED0" w:rsidRDefault="00802CD3" w:rsidP="00727AF9">
      <w:pPr>
        <w:autoSpaceDE w:val="0"/>
        <w:autoSpaceDN w:val="0"/>
        <w:adjustRightInd w:val="0"/>
        <w:ind w:firstLine="720"/>
        <w:jc w:val="left"/>
        <w:rPr>
          <w:rFonts w:eastAsiaTheme="minorHAnsi"/>
          <w:sz w:val="26"/>
          <w:szCs w:val="26"/>
        </w:rPr>
      </w:pPr>
      <w:r w:rsidRPr="00642ED0">
        <w:rPr>
          <w:rFonts w:eastAsiaTheme="minorHAnsi"/>
          <w:b/>
          <w:bCs/>
          <w:sz w:val="26"/>
          <w:szCs w:val="26"/>
        </w:rPr>
        <w:t xml:space="preserve">11. Quản lý thi công và sơ đồ tổ chức </w:t>
      </w:r>
    </w:p>
    <w:p w14:paraId="140D6325" w14:textId="77777777" w:rsidR="00802CD3" w:rsidRPr="00642ED0" w:rsidRDefault="00802CD3" w:rsidP="00727AF9">
      <w:pPr>
        <w:autoSpaceDE w:val="0"/>
        <w:autoSpaceDN w:val="0"/>
        <w:adjustRightInd w:val="0"/>
        <w:rPr>
          <w:rFonts w:eastAsiaTheme="minorHAnsi"/>
          <w:sz w:val="26"/>
          <w:szCs w:val="26"/>
        </w:rPr>
      </w:pPr>
      <w:r w:rsidRPr="00642ED0">
        <w:rPr>
          <w:rFonts w:eastAsiaTheme="minorHAnsi"/>
          <w:sz w:val="26"/>
          <w:szCs w:val="26"/>
        </w:rPr>
        <w:t xml:space="preserve">Sơ đồ tổ chức: </w:t>
      </w:r>
    </w:p>
    <w:p w14:paraId="60A14CB2" w14:textId="77777777" w:rsidR="00802CD3" w:rsidRPr="00642ED0" w:rsidRDefault="00802CD3" w:rsidP="00727AF9">
      <w:pPr>
        <w:autoSpaceDE w:val="0"/>
        <w:autoSpaceDN w:val="0"/>
        <w:adjustRightInd w:val="0"/>
        <w:ind w:firstLine="720"/>
        <w:rPr>
          <w:rFonts w:eastAsiaTheme="minorHAnsi"/>
          <w:sz w:val="26"/>
          <w:szCs w:val="26"/>
        </w:rPr>
      </w:pPr>
      <w:r w:rsidRPr="00642ED0">
        <w:rPr>
          <w:rFonts w:eastAsiaTheme="minorHAnsi"/>
          <w:sz w:val="26"/>
          <w:szCs w:val="26"/>
        </w:rPr>
        <w:t xml:space="preserve">• Nhà thầu phải lập và nộp sơ đồ tổ chức cho Bên mời thầu trong đó bao gồm một danh sách đầy đủ và chi tiết về sơ đồ bố trí các bộ phận tham gia thi công và đội ngũ cán bộ thi công trên công trình. </w:t>
      </w:r>
    </w:p>
    <w:p w14:paraId="270822BB" w14:textId="77777777" w:rsidR="00802CD3" w:rsidRPr="00642ED0" w:rsidRDefault="00802CD3" w:rsidP="00727AF9">
      <w:pPr>
        <w:autoSpaceDE w:val="0"/>
        <w:autoSpaceDN w:val="0"/>
        <w:adjustRightInd w:val="0"/>
        <w:ind w:firstLine="720"/>
        <w:rPr>
          <w:rFonts w:eastAsiaTheme="minorHAnsi"/>
          <w:sz w:val="26"/>
          <w:szCs w:val="26"/>
        </w:rPr>
      </w:pPr>
      <w:r w:rsidRPr="00642ED0">
        <w:rPr>
          <w:rFonts w:eastAsiaTheme="minorHAnsi"/>
          <w:sz w:val="26"/>
          <w:szCs w:val="26"/>
        </w:rPr>
        <w:t xml:space="preserve">• Danh sách này bao gồm mọi chi tiết có liên quan về chuyên môn, chức vụ nhiệm vụ, khả năng, kinh nghiệm, tuổi đời và thời hạn công tác của nhân viên với nhà thầu. </w:t>
      </w:r>
    </w:p>
    <w:p w14:paraId="7E292025" w14:textId="77777777" w:rsidR="00802CD3" w:rsidRPr="00642ED0" w:rsidRDefault="00802CD3" w:rsidP="00727AF9">
      <w:pPr>
        <w:autoSpaceDE w:val="0"/>
        <w:autoSpaceDN w:val="0"/>
        <w:adjustRightInd w:val="0"/>
        <w:ind w:firstLine="720"/>
        <w:rPr>
          <w:rFonts w:eastAsiaTheme="minorHAnsi"/>
          <w:sz w:val="26"/>
          <w:szCs w:val="26"/>
        </w:rPr>
      </w:pPr>
      <w:r w:rsidRPr="00642ED0">
        <w:rPr>
          <w:rFonts w:eastAsiaTheme="minorHAnsi"/>
          <w:sz w:val="26"/>
          <w:szCs w:val="26"/>
        </w:rPr>
        <w:t xml:space="preserve">• Việc cung cấp sơ đồ tổ chức này và sự chấp nhận của Bên mời thầu hoàn toàn không đặt nhà thầu ra khỏi trách nhiệm và nghĩa vụ về ảnh hưởng của việc bố trí nhân công hợp lý trên công trường. Trong trường hợp nhân lực bổ sung được Bên mời thầu coi là cần thiết thi công có hiệu quả thì nhà thầu phải chịu chi phí cho việc bổ sung nhân lực đó. </w:t>
      </w:r>
    </w:p>
    <w:p w14:paraId="7A82A0BA"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Các kỹ sư tham gia thi công công trình phải được bố trí làm việc thường xuyên hoặc nửa thời gian tại công trường theo quy chế của tiến độ thi công hoặc mệnh lệnh trực tiếp của giám sát Bên mời thầu đến giai đoạn hoàn thiện của thi công kết cấu, những kỹ sư đó phải trực tiếp nghiệm thu tất cả các việc lắp đặt kỹ thuật theo đúng yêu cầu kỹ thuật hiện hành và theo đúng yêu cầu các bản vẽ </w:t>
      </w:r>
    </w:p>
    <w:p w14:paraId="005CE720"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12. Kho bãi, lán trại phục vụ thi công của đơn vị trúng thầu </w:t>
      </w:r>
    </w:p>
    <w:p w14:paraId="071B6B4E"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Trong trường hợp trúng thầu, Nhà thầu sẽ tự sắp xếp chỗ làm việc, chỗ ăn ở và kho bãi tạm cho đơn vị mình. Tất cả nhà cửa, lán trại và kho bãi tạm do Nhà thầu dựng lên để phục vụ cho việc thi công xây dựng công trình phải tuân theo các qui định của TP.HCM địa phương về xây dựng, vệ sinh và các yêu cầu khác. Nhà thầu hoàn toàn chịu trách nhiệm với địa phương về các yêu cầu trên. Tất cả các lán trại của Nhà thầu sẽ được dọn đi khi không còn cần thiết và chỗ đó phải được dọn dẹp sạch sẽ, gọn gàng. </w:t>
      </w:r>
    </w:p>
    <w:p w14:paraId="41F0370D"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Nhà thầu có trách nhiệm xây dựng và bảo dưỡng các đường giao thông tạm cho xe máy ra vào, hè rãnh, cua đường và các việc tương tự phục vụ cho công tác thi công. Sau khi kết thúc thi công cần phải hoàn trả lại hiện trạng đảm bảo như trước lúc thi công. </w:t>
      </w:r>
    </w:p>
    <w:p w14:paraId="46F52C82" w14:textId="228283AA" w:rsidR="00802CD3" w:rsidRPr="00642ED0" w:rsidRDefault="00802CD3" w:rsidP="00727AF9">
      <w:pPr>
        <w:spacing w:before="120" w:after="120"/>
        <w:ind w:firstLine="567"/>
        <w:rPr>
          <w:rFonts w:eastAsiaTheme="minorHAnsi"/>
          <w:sz w:val="26"/>
          <w:szCs w:val="26"/>
        </w:rPr>
      </w:pPr>
      <w:r w:rsidRPr="00642ED0">
        <w:rPr>
          <w:sz w:val="26"/>
          <w:szCs w:val="26"/>
          <w:lang w:val="es-ES"/>
        </w:rPr>
        <w:t xml:space="preserve">Nhà thầu phải có biện pháp tổ chức thi công thích hợp để hạn chế tối đa ảnh hưởng đến giao thông và sinh hoạt của người dân và đảm bảo không làm hư hỏng các công </w:t>
      </w:r>
      <w:r w:rsidRPr="00642ED0">
        <w:rPr>
          <w:rFonts w:eastAsiaTheme="minorHAnsi"/>
          <w:sz w:val="26"/>
          <w:szCs w:val="26"/>
        </w:rPr>
        <w:t xml:space="preserve">trình lân cận. Nhà thầu chịu trách nhiệm bồi thường, sửa chữa tất cả các hư hỏng do nhà thầu gây ra và thanh toán các chi phí có liên quan. Việc sử dụng các đường giao thông công cộng phục vụ cho công tác thi công bảo đảm sạch sẽ không dính các vật liệu thải trong quá trình vận chuyển vật liệu và quá trình thi công. </w:t>
      </w:r>
    </w:p>
    <w:p w14:paraId="46B963A6"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13. Thời gian hoàn thành và nghiệm thu bàn giao </w:t>
      </w:r>
    </w:p>
    <w:p w14:paraId="5130AAC6"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Thời hạn hoàn thành: căn cứ thời hạn được chấp nhận trúng thầu và quy định trong hợp đồng. </w:t>
      </w:r>
    </w:p>
    <w:p w14:paraId="5314551B"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Nhà thầu phải tự tổ chức nghiệm thu các công việc xây dựng, đặc biệt các công việc, bộ phận bị che khuất; bộ phận công trình; các hạng mục công trình và công trình, trước khi yêu cầu Chủ đầu tư nghiệm thu. Đối với những công việc xây dựng đã được nghiệm thu nhưng chưa thi công ngay thì trước khi thi công xây dựng phải nghiệm thu lại. Đối với công việc, giai đoạn thi công xây dựng sau khi nghiệm thu được chuyển nhà thầu khác thực hiện tiếp thì phải được nhà thầu đó xác nhận, nghiệm thu. </w:t>
      </w:r>
    </w:p>
    <w:p w14:paraId="4E11CB38"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Chủ đầu tư có trách nhiệm tổ chức nghiệm thu nghiệm thu đóng điện thiết bị liên động không tải, có tải, nghiệm thu hạng mục công trình, công trình xây dựng kịp thời sau khi có phiếu yêu cầu nghiệm thu của Nhà thầu và có đầy đủ các tài liệu làm cơ sở phục vụ cho việc nghiệm thu đúng theo qui định. Nghiệm thu công trình xây dựng được phân thành: </w:t>
      </w:r>
    </w:p>
    <w:p w14:paraId="1BADF817"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a) Nghiệm thu vật tư, thiết bị; nghiệm thu từng công việc xây dựng trong quá trình thi công xây dựng; </w:t>
      </w:r>
    </w:p>
    <w:p w14:paraId="7C134E89"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b) Nghiệm thu bộ phận công trình xây dựng, giai đoạn thi công xây dựng; </w:t>
      </w:r>
    </w:p>
    <w:p w14:paraId="0BB8E937"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c) Nghiệm thu hoàn thành hạng mục công trình, công trình xây dựng để đưa vào sử dụng. </w:t>
      </w:r>
    </w:p>
    <w:p w14:paraId="4FD797CE"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Các hạng mục công trình xây dựng hoàn thành và công trình xây dựng hoàn thành chỉ được phép đưa vào sử dụng sau khi được Chủ đầu tư nghiệm thu. </w:t>
      </w:r>
    </w:p>
    <w:p w14:paraId="1CE795DA" w14:textId="77777777" w:rsidR="00802CD3" w:rsidRPr="00642ED0" w:rsidRDefault="00802CD3" w:rsidP="00727AF9">
      <w:pPr>
        <w:spacing w:before="120" w:after="120"/>
        <w:ind w:firstLine="567"/>
        <w:rPr>
          <w:sz w:val="26"/>
          <w:szCs w:val="26"/>
          <w:lang w:val="es-ES"/>
        </w:rPr>
      </w:pPr>
      <w:r w:rsidRPr="00642ED0">
        <w:rPr>
          <w:sz w:val="26"/>
          <w:szCs w:val="26"/>
          <w:lang w:val="es-ES"/>
        </w:rPr>
        <w:t xml:space="preserve">Nhà thầu thi công xây dựng có trách nhiệm lập bản vẽ hoàn công bộ phận công trình xây dựng và hạng mục công trình, công trình xây dựng theo hệ tọa độ VN2000. Đối với cáp ngầm trung hạ thế phải thể hiện đầy đủ tọa độ x, y, z. Các vị trí hộp nối cáp phải thể hiện trên bản vẽ hoàn công, gồm cả thông tin người làm hộp nối. Người làm hộp đầu, hộp nối cáp phải có chứng chỉ đào tạo nghề về thi công làm hộp đầu, hộp nối cáp ngầm. Trong bản vẽ hoàn công phải ghi rõ họ tên, chữ ký của người lập bản vẽ hoàn công. Người đại diện theo pháp luật của nhà thầu thi công xây dựng phải ký tên và đóng dấu. Bản vẽ hoàn công là cơ sở để thực hiện bảo hành và bảo trì. </w:t>
      </w:r>
    </w:p>
    <w:p w14:paraId="3910841C" w14:textId="77777777" w:rsidR="00727AF9" w:rsidRPr="00642ED0" w:rsidRDefault="00802CD3" w:rsidP="00727AF9">
      <w:pPr>
        <w:spacing w:before="120" w:after="120"/>
        <w:ind w:firstLine="567"/>
        <w:rPr>
          <w:sz w:val="26"/>
          <w:szCs w:val="26"/>
          <w:lang w:val="es-ES"/>
        </w:rPr>
      </w:pPr>
      <w:r w:rsidRPr="00642ED0">
        <w:rPr>
          <w:sz w:val="26"/>
          <w:szCs w:val="26"/>
          <w:lang w:val="es-ES"/>
        </w:rPr>
        <w:t xml:space="preserve">Bản vẽ hoàn công được người giám sát thi công xây dựng của Chủ đầu tư ký tên xác nhận. </w:t>
      </w:r>
    </w:p>
    <w:p w14:paraId="0CBB378A" w14:textId="70604A55"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chịu hoàn toàn trách nhiệm về tính trung thực và chuẩn xác của bộ hồ sơ nghiệm thu VTTB, công việc, bộ phận, hạng mục công trình, công trình hoàn thành. </w:t>
      </w:r>
    </w:p>
    <w:p w14:paraId="054E5C03"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Tất cả các thời hạn nêu trên bao gồm cả ngày nghỉ và ngày lễ. </w:t>
      </w:r>
    </w:p>
    <w:p w14:paraId="2A2C9F61"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14. Bảo hành công trình </w:t>
      </w:r>
    </w:p>
    <w:p w14:paraId="0CEB203D"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chịu trách nhiệm bảo hành công trình trong vòng </w:t>
      </w:r>
      <w:r w:rsidRPr="00642ED0">
        <w:rPr>
          <w:rFonts w:eastAsiaTheme="minorHAnsi"/>
          <w:b/>
          <w:sz w:val="26"/>
          <w:szCs w:val="26"/>
        </w:rPr>
        <w:t>36 tháng</w:t>
      </w:r>
      <w:r w:rsidRPr="00642ED0">
        <w:rPr>
          <w:rFonts w:eastAsiaTheme="minorHAnsi"/>
          <w:sz w:val="26"/>
          <w:szCs w:val="26"/>
        </w:rPr>
        <w:t xml:space="preserve"> kể từ ngày công trình hoàn thành được nghiệm thu đưa vào sử dụng. </w:t>
      </w:r>
    </w:p>
    <w:p w14:paraId="33406907"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có trách nhiệm bảo hành công trình, bảo hành thiết bị theo đúng các thỏa thuận trong hợp đồng. Các thỏa thuận của các bên hợp đồng về thời hạn bảo hành, mức bảo đảm bảo hành phải phù hợp với quy định của pháp luật về xây dựng. </w:t>
      </w:r>
    </w:p>
    <w:p w14:paraId="4909F31B"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Bảo đảm bảo hành có thể thực hiện bằng hình thức bảo lãnh hoặc hình thức khác do các bên thỏa thuận, nhưng phải ưu tiên áp dụng hình thức bảo lãnh; </w:t>
      </w:r>
    </w:p>
    <w:p w14:paraId="1DC02A2D"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chỉ được hoàn trả bảo đảm bảo hành công trình sau khi kết thúc thời hạn bảo hành và được chủ đầu tư xác nhận đã hoàn thành công việc bảo hành. </w:t>
      </w:r>
    </w:p>
    <w:p w14:paraId="701ED23E"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Trong thời hạn bảo hành, Nhà thầu phải thực hiện việc bảo hành trong vòng tối đa hai mươi mốt (21) ngày kể từ ngày nhận được thông báo sửa chữa của Chủ đầu tư hoặc khoảng thời gian khác theo thống nhất của 02 bên tuỳ theo tính chất của công việc cần bảo hành; trong khoảng thời gian này, nếu nhà thầu không tiến hành bảo hành thì Chủ đầu tư có quyền sử dụng tiền bảo hành để thuê tổ chức, cá nhân khác sửa chữa. </w:t>
      </w:r>
    </w:p>
    <w:p w14:paraId="697482D1"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15. Thay đổi thiết kế và xử lý các trường hợp phát sinh </w:t>
      </w:r>
    </w:p>
    <w:p w14:paraId="35CB7427"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Trong quá trình thi công, nếu Nhà thầu phát hiện có trở ngại về mặt kỹ thuật, có sai sót trong thiết kế hoặc có yêu cầu thay đổi thiết kế cho phù hợp với hiện trường, Nhà thầu phải thông báo ngay cho cán bộ giám sát A (chuyên quản) để phối hợp với giám sát tác giả cùng thống nhất biện pháp giải quyết kịp thời tại công trường. Mọi trường hợp đều phải lập biên bản đề nghị sửa đổi, bổ sung thiết kế và trình chủ đầu tư xem xét chấp thuận theo quy định. </w:t>
      </w:r>
    </w:p>
    <w:p w14:paraId="5933C90B"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tuân thủ tuyệt đối thiết kế trong hồ sơ thiết kế kỹ thuật thi công được duyệt. Mọi trường hợp phát sinh, thay đổi, bổ sung so với thiết kế phải được sự chấp thuận của đơn vị giám sát, Chủ đầu tư và đơn vị thiết kế trước khi thi công. </w:t>
      </w:r>
    </w:p>
    <w:p w14:paraId="32B492C6"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16. Quản lý và giám sát công trình </w:t>
      </w:r>
    </w:p>
    <w:p w14:paraId="546F7F5C"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Các công việc của Nhà thầu trên công trường sẽ được kiểm tra, giám sát thường xuyên, liên tục và có hệ thống trong suốt thời gian thực hiện hợp đồng để đảm bảo rằng tất cả khối lượng công việc được thực hiện một cách hoàn chỉnh và đạt chất lượng. </w:t>
      </w:r>
    </w:p>
    <w:p w14:paraId="5475C68F"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tổ chức quản lý chất lượng thi công xây dựng công trình theo nội dung qui định trong Nghị định số 06/2021/NĐ-CP ngày 26/01/2021 của Chính phủ về quản lý chất lượng, thi công xây dựng và bảo trì công trình xây dựng. </w:t>
      </w:r>
    </w:p>
    <w:p w14:paraId="454F497F"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phân công cán bộ chủ chốt có trách nhiệm và có đủ kinh nghiệm làm việc liên tục tại hiện trường để giải quyết các vấn đề liên quan đến chất lượng, khối lượng, tiến độ, an toàn, vệ sinh môi trường, PCCN và tay nghề. </w:t>
      </w:r>
    </w:p>
    <w:p w14:paraId="0DC3560C"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đảm bảo rằng Chủ đầu tư có thể liên hệ bằng điện thoại bất cứ lúc nào trong thời gian thực hiện hợp đồng, bao gồm cả ban đêm và ngày nghỉ, để giải quyết các trường hợp khẩn cấp và các phàn nàn phát sinh trong công việc. </w:t>
      </w:r>
    </w:p>
    <w:p w14:paraId="19C8B3B9"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Chủ đầu tư sẽ thông báo danh sách cán bộ giám sát thi công xây dựng công trình cho nhà thầu thi công xây dựng công trình và nhà thầu thiết kế xây dựng công trình biết để phối hợp thực hiện. </w:t>
      </w:r>
    </w:p>
    <w:p w14:paraId="43A37DE0"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Cán bộ quản lý và giám sát công trình của Chủ đầu tư có trách nhiệm thực hiện đúng theo các nội dung được qui định tại Nghị định số 06/2021/NĐ-CP ngày 26/01/2021 của Chính phủ về quản lý chất lượng, thi công xây dựng và bảo trì công trình xây dựng. Cụ thể như theo dõi, kiểm tra, nghiệm thu, xác định khối lượng, chất lượng,… toàn bộ các công việc do Nhà thầu thực hiện đúng theo thiết kế, hợp đồng và các qui trình qui phạm chuyên ngành hiện hành. Cán bộ quản lý và giám sát công trình của Chủ đầu tư có quyền yêu cầu Nhà thầu sửa chữa hoàn chỉnh các sai sót, tồn tại trong quá trình thi công hoặc các sửa chữa khẩn cấp để tránh thiệt hại và/hoặc để đảm bảo cho sự an toàn đối với con người và tài sản. Kết quả kiểm tra và các ý kiến của cán bộ giám sát công trình đều phải ghi vào sổ nhật ký công trình hoặc biên bản kiểm tra theo qui định. Đơn vị thi công phải nghiêm túc chấp hành và tổ chức sửa chữa ngay theo yêu cầu và phù hợp với thiết kế. Cán bộ giám sát A có quyền yêu cầu nhà thầu tạm ngừng thi công nếu phát hiện thi công không đảm bảo chất lượng, không đảm bảo an toàn hoặc các vi phạm hợp đồng khác, đồng thời báo cáo Chủ đầu tư để xem xét và phải chịu trách nhiệm về việc đình chỉ này. </w:t>
      </w:r>
    </w:p>
    <w:p w14:paraId="7220C0A8"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Trong một số trường hợp đặc biệt, nếu giữa cán bộ giám sát công trình của Chủ đầu tư và Nhà thầu có các ý kiến khác nhau, không thống nhất biện pháp giải quyết thì cán bộ giám sát công trình và Nhà thầu phải báo cáo ngay cho Chủ đầu tư. Trong trường hợp này Chủ đầu tư sẽ cử đại diện đến ngay hiện trường hoặc tổ chức mời họp các bên liên quan để xem xét, giải quyết. </w:t>
      </w:r>
    </w:p>
    <w:p w14:paraId="6D8BD567"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17. Các yêu cầu về an toàn lao động và bảo vệ tài sản xung quanh </w:t>
      </w:r>
    </w:p>
    <w:p w14:paraId="2886D1AC"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An toàn tuyệt đối cho con người và thiết bị là một trong những yêu cầu hàng đầu của Chủ đầu tư đối với Nhà thầu. </w:t>
      </w:r>
    </w:p>
    <w:p w14:paraId="572673B2"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chỉ định ít nhất một kỹ sư an toàn cho công trình và bố trí đầy đủ giám sát an toàn cho từng nhóm công tác tại hiện trường. </w:t>
      </w:r>
    </w:p>
    <w:p w14:paraId="7931670D"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Kỹ sư an toàn và người giám sát an toàn phải thông thạo tất cả các quy định, quy luật về điện, các qui trình kỹ thuật an toàn cũng như các phương tiện khác để tránh rủi ro tại nơi thực hiện công việc trong hợp đồng. </w:t>
      </w:r>
    </w:p>
    <w:p w14:paraId="774B536F"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Tất cả các công nhân, các nhóm thực hiện các công việc trong hợp đồng đều phải được huấn luyện, hướng dẫn đầy đủ các qui trình, qui định về kỹ thuật điện, kỹ thuật an toàn điện... và được kiểm tra, xác nhận đảm bảo đúng theo tiêu chuẩn về an toàn của cấp có thẩm quyền theo đúng qui định hiện hành </w:t>
      </w:r>
    </w:p>
    <w:p w14:paraId="1FCCB0F4"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Tổng quan, trong quá trình thi công, Nhà thầu chịu trách nhiệm : </w:t>
      </w:r>
    </w:p>
    <w:p w14:paraId="0AAD3C36"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a) Tổ chức thực hiện đầy đủ thủ tục cho phép làm việc, qui định giám sát an toàn trong lúc làm việc, thủ tục nghỉ giải lao, kết thúc công tác và bàn giao... đúng qui định trong qui trình kỹ thuật an toàn điện. </w:t>
      </w:r>
    </w:p>
    <w:p w14:paraId="32EBA69B"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b) Tổ chức thực hiện đầy đủ các biện pháp an toàn, trang bị an toàn trong quá trình thi công để đảm bảo an toàn tuyệt đối cho con người và thiết bị. </w:t>
      </w:r>
    </w:p>
    <w:p w14:paraId="15634AA0"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c) Đặc biệt lưu ý chỉ thực hiện công tác trong phạm vi cho phép làm việc, làm rào chắn hoàn chỉnh, đúng địa điểm công tác và thực hiện tiếp địa lặp lại tại từng vị trí công tác để tránh dòng điện ngược lên lưới do máy phát của khách hàng, do cây ngả lên đường dây làm dây dẫn đứt rơi vào đường dây khác đang mang điện ,... </w:t>
      </w:r>
    </w:p>
    <w:p w14:paraId="1D328616"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d) Trong trường hợp thi công có cắt điện, Nhà thầu phải đảm bảo thực hiện đầy đủ các thủ tục, kiểm tra an toàn điện, thực hiện công tác đúng giờ qui định, tuyệt đối không được kéo dài thời gian công tác trong ngày với bất kỳ lý do gì và phải trả điện đúng giờ. </w:t>
      </w:r>
    </w:p>
    <w:p w14:paraId="364EC90B"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e) Nghiêm chỉnh tổ chức thực hiện các biện pháp thi công theo yêu cầu kỹ thuật của từng loại công tác trong qui trình thi công. </w:t>
      </w:r>
    </w:p>
    <w:p w14:paraId="078376AD"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f) Tổ chức thực hiện đầy đủ khối lượng công trình theo kế hoạch, phương án đã đăng ký, đạt chất lượng đảm bảo yêu cầu đóng điện ngay sau khi thi công xong để tái lập điện cho khách hàng. </w:t>
      </w:r>
    </w:p>
    <w:p w14:paraId="596C8FDB"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g) Sửa chữa, hoàn chỉnh các sai sót, tồn tại cho đúng thiết kế do cán bộ giám sát công trình của Chủ đầu tư phát hiện. </w:t>
      </w:r>
    </w:p>
    <w:p w14:paraId="34D7A990"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h) Người đại diện theo pháp luật của Nhà thầu phải trực tiếp kiểm tra khối lượng và chất lượng toàn bộ công việc mà nhóm công tác đã thực hiện để có biện pháp xử lý, hoàn chỉnh ngay trong ngày công tác. </w:t>
      </w:r>
    </w:p>
    <w:p w14:paraId="139FB1CF" w14:textId="733C6EFB"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Trước khi khởi công, Nhà thầu phải tiến hành điều tra đầy đủ về tình hình hiện trạng khu vực để biết trước các công tác thi công có gây ảnh hưởng đến xung quanh công trình hay không. Nội dung điều tra gồm: đo kích thước, chụp ảnh và tài liệu miêu tả mức độ thiệt hại và mọi chi tiết có liên quan đến việc thi công công trình. Các ảnh chụp và hình vẽ đầy đủ sẽ được lựa chọn để đưa vào Hồ sơ tình hình hiện trạng của các công trình, đường xá xung quanh tại thời điểm điều tra. Ghi rõ ngày tháng chụp ảnh hiện trạng. </w:t>
      </w:r>
    </w:p>
    <w:p w14:paraId="707503F3"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bố trí bảo đảm an toàn mọi dịch vụ công cộng và cá nhân tại các vùng lân cận của công trình trong suốt quá trình thi công. Nhà thầu cũng phải tự sửa chữa mọi hư hỏng do phía Nhà thầu gây ra hoặc phải chịu mọi phí tổn cho các vấn đề có liên quan. </w:t>
      </w:r>
    </w:p>
    <w:p w14:paraId="5425727E"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Nếu nhà thầu muốn dựng giàn giáo hoặc sử dụng khu đất hoặc khu công trình xung quanh thì phải có trách nhiệm thông báo, xin phép và đền bù mọi thiệt hại hoặc phải thanh toán mọi tổn phí có liên quan. </w:t>
      </w:r>
    </w:p>
    <w:p w14:paraId="3BA6374C"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lập biển báo thi công công trình tại khu vực đang thi công tiếp giáp với khu vực lân cận và phải đảm bảo rằng sẽ không gây thiệt hại hoặc trở ngại gì cho vùng lân cận. Nhà thầu cũng là người duy nhất chịu trách nhiệm về độ ổn định của mọi kết cấu của công trình và độ an toàn của hệ thống giàn giáo đang sử dụng để thi công. </w:t>
      </w:r>
    </w:p>
    <w:p w14:paraId="72A42B2F"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Cán bộ giám sát của chủ đầu tư chịu trách nhiệm kiểm tra việc triển khai các biện pháp an toàn của nhà thầu trên công trường trong quá trình thi công. Cán bộ giám sát của chủ đầu tư có quyền không cho phép nhà thầu thi công nếu phát hiện nhà thầu vi phạm nguyên tắc an toàn. </w:t>
      </w:r>
    </w:p>
    <w:p w14:paraId="1F199C58"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Chủ đầu tư có quyền kiểm tra công trường bất kỳ thời gian nào trong quá trình thi công của nhà thầu. Trong trường hợp nhà thầu vi phạm các nguyên tắc an toàn trong thi công, tùy theo mức độ vi phạm, Chủ đầu tư sẽ đình chỉ thi công ngay tức thời hoặc có hình thức cảnh cáo, nhắc nhở. Nếu nhà thầu bị cảnh cáo và/hoặc nhắc nhở quá 03 lần thì chủ đầu tư sẽ xem xét, chấm dứt hợp đồng với nhà thầu. </w:t>
      </w:r>
    </w:p>
    <w:p w14:paraId="348F8F98"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18. Điện, Nước thi công và các thủ tục với các cơ quan chuyên ngành </w:t>
      </w:r>
    </w:p>
    <w:p w14:paraId="028499D5"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chịu trách nhiệm trong việc cung cấp điện, nước phục vụ thi công công trình, phải bố trí các khu tạm và phân phối nước xung quanh công trình và chịu mọi phí tổn cho các công việc có liên quan cũng như việc dọn dẹp và làm mới lại khi hoàn thiện. </w:t>
      </w:r>
    </w:p>
    <w:p w14:paraId="340E2B2A"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chịu trách nhiệm xin phép thi công xây dựng công trình theo đúng quy định (nếu công trình, hạng mục công trình bắt buộc phải xin phép xây dựng), thông báo tiến độ thi công và chủ động liên hệ với các cơ quan quản lý Nhà nước và các cơ quan liên quan hỗ trợ, xử lý các vướng mắc trong quá trình thi công xây dựng công trình. </w:t>
      </w:r>
    </w:p>
    <w:p w14:paraId="1E9AB93D" w14:textId="77777777" w:rsidR="00802CD3" w:rsidRPr="00642ED0" w:rsidRDefault="00802CD3" w:rsidP="00727AF9">
      <w:pPr>
        <w:autoSpaceDE w:val="0"/>
        <w:autoSpaceDN w:val="0"/>
        <w:adjustRightInd w:val="0"/>
        <w:ind w:firstLine="567"/>
        <w:jc w:val="left"/>
        <w:rPr>
          <w:rFonts w:eastAsiaTheme="minorHAnsi"/>
          <w:b/>
          <w:bCs/>
          <w:sz w:val="26"/>
          <w:szCs w:val="26"/>
        </w:rPr>
      </w:pPr>
      <w:r w:rsidRPr="00642ED0">
        <w:rPr>
          <w:rFonts w:eastAsiaTheme="minorHAnsi"/>
          <w:b/>
          <w:bCs/>
          <w:sz w:val="26"/>
          <w:szCs w:val="26"/>
        </w:rPr>
        <w:t xml:space="preserve">19. Thí nghiệm </w:t>
      </w:r>
    </w:p>
    <w:p w14:paraId="795677A6" w14:textId="1C5EC13D"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thực hiện đầy đủ các thí nghiệm (thử nghiệm VTTB trước khi lắp đặt, thử nghiệm nghiệm thu, thử tiếp địa, thử thông tuyến cáp ngầm,…) theo yêu cầu nêu trong E-HSMT và hợp đồng và phải được thực hiện bởi các cơ quan độc lập, có đầy đủ chức năng hành nghề thí nghiệm theo quy định. Tại công trường hoặc mọi nơi cần thiết khác, Nhà thầu phải cung cấp nhân công, thiết bị và các phụ kiện khác để tiến hành kiểm tra tiêu chuẩn VTTB theo các yêu cầu đã đưa ra trong E-HSMT và hợp đồng. Kết quả kiểm tra phải được lập thành biên bản có xác nhận của cán bộ Giám sát của chủ đầu tư. </w:t>
      </w:r>
    </w:p>
    <w:p w14:paraId="05392720"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20. Quản lý tiến độ thực hiện hợp đồng </w:t>
      </w:r>
    </w:p>
    <w:p w14:paraId="7C9EA800"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Nhà thầu phải thực hiện quản lý tiến độ và trình bày bảng tiến độ thực hiện hợp đồng bằng biểu đồ thanh ngang (Sử dụng phần mềm Microsoft Project) và đính kèm bảng tiến độ trong Hồ sơ dự thầu. Trong đó thể hiện rõ việc tổ chức và tiến hành thực hiện các công việc như thế nào, ngày dự định khởi công và hoàn thành các hạng mục khác nhau của công trình (bao gồm cả công tác chuẩn bị thi công, xin phép, phần tháo dỡ, thu hồi VTTB nếu có, phần hồ sơ hoàn công, hồ sơ quyết toán A-B) theo đúng thời hạn quy định của hồ sơ mời thầu. </w:t>
      </w:r>
    </w:p>
    <w:p w14:paraId="6D9FFCBC"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Trong trường hợp trúng thầu, ngay sau khi ký kết hợp đồng, Nhà thầu phải lập và trình kế hoạch, tiến độ thực hiện hợp đồng, biện pháp tổ chức thi công, bảng đăng ký nguồn gốc xuất xứ VTTB B cấp, danh sách nhân sự tham gia thực hiện gói thầu chính thức cho giám sát A, Chủ đầu tư thông qua trước khi triển khai thực hiện. Bảng tiến độ thực hiện hợp đồng phải thể hiện đầy đủ các chi tiết về các bước chuẩn bị, thủ tục cần thiết, công việc thực hiện (bao gồm cả phần tháo dỡ, thu hồi VTTB nếu có), số lần cắt điện, phạm vi cắt điện, … trong suốt quá trình thực hiện. Sự chấp nhận Bảng kế hoạch, tiến độ thực hiện hợp đồng, bảng đăng ký VTTB B cấp, danh sách nhân sự của Chủ đầu tư không loại bỏ trách nhiệm của Nhà thầu về nghĩa vụ và trách nhiệm của mình trong hợp đồng. </w:t>
      </w:r>
    </w:p>
    <w:p w14:paraId="2DAFB880"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Cần phải hiểu rõ rằng, bảng kế hoạch, tiến độ thực hiện hợp đồng, bảng đăng ký VTTB B cấp, danh sách nhân sự của Nhà thầu là dùng để làm cơ sở cho việc theo dõi, giám sát và để đánh giá quá trình thực hiện hợp đồng của nhà thầu. </w:t>
      </w:r>
    </w:p>
    <w:p w14:paraId="4945D83F" w14:textId="77777777" w:rsidR="00802CD3" w:rsidRPr="00642ED0" w:rsidRDefault="00802CD3" w:rsidP="00727AF9">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21. Biện pháp thi công </w:t>
      </w:r>
    </w:p>
    <w:p w14:paraId="1785C93F"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Trong bản yêu cầu kỹ thuật biện pháp thi công bao gồm các phần sau, nhà thầu phải trình trong E-HSDT và trước khi thi công: </w:t>
      </w:r>
    </w:p>
    <w:p w14:paraId="02863FFF" w14:textId="77C420F1"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Hình chụp thực tế công trường (các vị trí đấu nối, vị trí lắp thiết bị, vị trí thang máng cáp, mương cáp,</w:t>
      </w:r>
      <w:r w:rsidR="00DE4B30" w:rsidRPr="00642ED0">
        <w:rPr>
          <w:rFonts w:eastAsiaTheme="minorHAnsi"/>
          <w:sz w:val="26"/>
          <w:szCs w:val="26"/>
        </w:rPr>
        <w:t xml:space="preserve"> vị trí trồng trụ,</w:t>
      </w:r>
      <w:r w:rsidRPr="00642ED0">
        <w:rPr>
          <w:rFonts w:eastAsiaTheme="minorHAnsi"/>
          <w:sz w:val="26"/>
          <w:szCs w:val="26"/>
        </w:rPr>
        <w:t xml:space="preserve"> vị trí giao chéo nếu có,…). </w:t>
      </w:r>
    </w:p>
    <w:p w14:paraId="7351BF66"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 Có mô tả đầy đủ các mặt công tác chuẩn bị thi công, … phối hợp xử lý sự cố (nếu có), xử lý phản ánh của khách hàng hoặc các bên liên quan trong quá trình thi công,… trong vòng </w:t>
      </w:r>
      <w:r w:rsidRPr="00642ED0">
        <w:rPr>
          <w:rFonts w:eastAsiaTheme="minorHAnsi"/>
          <w:b/>
          <w:sz w:val="26"/>
          <w:szCs w:val="26"/>
        </w:rPr>
        <w:t>02 giờ</w:t>
      </w:r>
      <w:r w:rsidRPr="00642ED0">
        <w:rPr>
          <w:rFonts w:eastAsiaTheme="minorHAnsi"/>
          <w:sz w:val="26"/>
          <w:szCs w:val="26"/>
        </w:rPr>
        <w:t xml:space="preserve"> kể từ khi nhận được phản ánh. Nhà thầu phải có biện pháp cử nhóm công tác hoặc tổ xử lý sự cố,… đảm bảo có mặt tại hiện trường trong vòng </w:t>
      </w:r>
      <w:r w:rsidRPr="00642ED0">
        <w:rPr>
          <w:rFonts w:eastAsiaTheme="minorHAnsi"/>
          <w:b/>
          <w:sz w:val="26"/>
          <w:szCs w:val="26"/>
        </w:rPr>
        <w:t>02 giờ</w:t>
      </w:r>
      <w:r w:rsidRPr="00642ED0">
        <w:rPr>
          <w:rFonts w:eastAsiaTheme="minorHAnsi"/>
          <w:sz w:val="26"/>
          <w:szCs w:val="26"/>
        </w:rPr>
        <w:t xml:space="preserve"> kể từ khi nhận được thông báo của chủ đầu tư hoặc khách hàng… </w:t>
      </w:r>
    </w:p>
    <w:p w14:paraId="11D1085C" w14:textId="7615E53B" w:rsidR="00802CD3" w:rsidRPr="00642ED0" w:rsidRDefault="00802CD3" w:rsidP="00C92A4F">
      <w:pPr>
        <w:spacing w:before="120" w:after="120"/>
        <w:ind w:firstLine="567"/>
        <w:rPr>
          <w:rFonts w:eastAsiaTheme="minorHAnsi"/>
          <w:sz w:val="26"/>
          <w:szCs w:val="26"/>
        </w:rPr>
      </w:pPr>
      <w:r w:rsidRPr="00642ED0">
        <w:rPr>
          <w:rFonts w:eastAsiaTheme="minorHAnsi"/>
          <w:sz w:val="26"/>
          <w:szCs w:val="26"/>
        </w:rPr>
        <w:t>• Bản vẽ tổ chức thi công thể hiện các chi tiết yêu cầu đặc biệt lưu ý thi công.</w:t>
      </w:r>
    </w:p>
    <w:p w14:paraId="1B3A7649" w14:textId="6AD13105"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Biện pháp thi công cụ thể từng công việc (lắp busway và phụ kiện,</w:t>
      </w:r>
      <w:r w:rsidR="0021081A" w:rsidRPr="00642ED0">
        <w:rPr>
          <w:rFonts w:eastAsiaTheme="minorHAnsi"/>
          <w:sz w:val="26"/>
          <w:szCs w:val="26"/>
        </w:rPr>
        <w:t xml:space="preserve"> kéo</w:t>
      </w:r>
      <w:r w:rsidR="00C021C6" w:rsidRPr="00642ED0">
        <w:rPr>
          <w:rFonts w:eastAsiaTheme="minorHAnsi"/>
          <w:sz w:val="26"/>
          <w:szCs w:val="26"/>
        </w:rPr>
        <w:t xml:space="preserve"> dây/</w:t>
      </w:r>
      <w:r w:rsidR="0021081A" w:rsidRPr="00642ED0">
        <w:rPr>
          <w:rFonts w:eastAsiaTheme="minorHAnsi"/>
          <w:sz w:val="26"/>
          <w:szCs w:val="26"/>
        </w:rPr>
        <w:t xml:space="preserve"> cáp</w:t>
      </w:r>
      <w:r w:rsidR="00C021C6" w:rsidRPr="00642ED0">
        <w:rPr>
          <w:rFonts w:eastAsiaTheme="minorHAnsi"/>
          <w:sz w:val="26"/>
          <w:szCs w:val="26"/>
        </w:rPr>
        <w:t xml:space="preserve"> </w:t>
      </w:r>
      <w:r w:rsidR="004C7903" w:rsidRPr="00642ED0">
        <w:rPr>
          <w:rFonts w:eastAsiaTheme="minorHAnsi"/>
          <w:sz w:val="26"/>
          <w:szCs w:val="26"/>
        </w:rPr>
        <w:t xml:space="preserve">đường </w:t>
      </w:r>
      <w:r w:rsidR="00C021C6" w:rsidRPr="00642ED0">
        <w:rPr>
          <w:rFonts w:eastAsiaTheme="minorHAnsi"/>
          <w:sz w:val="26"/>
          <w:szCs w:val="26"/>
        </w:rPr>
        <w:t>trục</w:t>
      </w:r>
      <w:r w:rsidR="0021081A" w:rsidRPr="00642ED0">
        <w:rPr>
          <w:rFonts w:eastAsiaTheme="minorHAnsi"/>
          <w:sz w:val="26"/>
          <w:szCs w:val="26"/>
        </w:rPr>
        <w:t>, lắp</w:t>
      </w:r>
      <w:r w:rsidRPr="00642ED0">
        <w:rPr>
          <w:rFonts w:eastAsiaTheme="minorHAnsi"/>
          <w:sz w:val="26"/>
          <w:szCs w:val="26"/>
        </w:rPr>
        <w:t xml:space="preserve"> thiết bị, thiết bị đóng cắt, đà, sứ, kéo dây</w:t>
      </w:r>
      <w:r w:rsidR="00C021C6" w:rsidRPr="00642ED0">
        <w:rPr>
          <w:rFonts w:eastAsiaTheme="minorHAnsi"/>
          <w:sz w:val="26"/>
          <w:szCs w:val="26"/>
        </w:rPr>
        <w:t>/cáp mắc điện</w:t>
      </w:r>
      <w:r w:rsidRPr="00642ED0">
        <w:rPr>
          <w:rFonts w:eastAsiaTheme="minorHAnsi"/>
          <w:sz w:val="26"/>
          <w:szCs w:val="26"/>
        </w:rPr>
        <w:t>,</w:t>
      </w:r>
      <w:r w:rsidR="00197CB1" w:rsidRPr="00642ED0">
        <w:rPr>
          <w:rFonts w:eastAsiaTheme="minorHAnsi"/>
          <w:sz w:val="26"/>
          <w:szCs w:val="26"/>
        </w:rPr>
        <w:t xml:space="preserve"> trồng trụ, lắp đà, potelet, sang dây, thu hồi VTTB,</w:t>
      </w:r>
      <w:r w:rsidRPr="00642ED0">
        <w:rPr>
          <w:rFonts w:eastAsiaTheme="minorHAnsi"/>
          <w:sz w:val="26"/>
          <w:szCs w:val="26"/>
        </w:rPr>
        <w:t xml:space="preserve"> …), có thuyết minh bố trí vật liệu, máy móc, nhân công cần thiết. Trong đó, các công tác thi công có liên quan mương cáp, kéo cáp ngầm và làm hộp đầu cáp, hộp nối cáp phải đảm bảo tuân thủ theo Sổ tay thi công cáp ngầm phân phối của Tổng công ty Điện lực TP.HCM và các quy định hiện hành. </w:t>
      </w:r>
    </w:p>
    <w:p w14:paraId="2CD87F39"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Thể hiện đầy đủ các nội dung về an toàn, phòng chống cháy nổ, vệ sinh môi trường, các trình tự thủ tục triển khai thi công công việc có cắt điện và không cắt điện, hệ thống kiểm tra, giám sát chất lượng của nhà thầu, biện pháp nâng cao chất lượng, rút ngắn tiến độ thi công, trình tự thủ tục nghiệm thu công việc, hạng mục công việc, công trình hoàn thành</w:t>
      </w:r>
      <w:r w:rsidRPr="00642ED0">
        <w:rPr>
          <w:rFonts w:eastAsiaTheme="minorHAnsi"/>
          <w:b/>
          <w:sz w:val="26"/>
          <w:szCs w:val="26"/>
        </w:rPr>
        <w:t>. Đặc biệt trình bày rõ biện pháp thi công không cắt điện (dùng máy phát dự phòng, chuyển tải, đấu nối tạm, live-line,…</w:t>
      </w:r>
      <w:r w:rsidRPr="00642ED0">
        <w:rPr>
          <w:rFonts w:eastAsiaTheme="minorHAnsi"/>
          <w:sz w:val="26"/>
          <w:szCs w:val="26"/>
        </w:rPr>
        <w:t xml:space="preserve">) </w:t>
      </w:r>
    </w:p>
    <w:p w14:paraId="08958A19" w14:textId="77777777" w:rsidR="00802CD3" w:rsidRPr="00642ED0" w:rsidRDefault="00802CD3" w:rsidP="00727AF9">
      <w:pPr>
        <w:spacing w:before="120" w:after="120"/>
        <w:ind w:firstLine="567"/>
        <w:rPr>
          <w:rFonts w:eastAsiaTheme="minorHAnsi"/>
          <w:sz w:val="26"/>
          <w:szCs w:val="26"/>
        </w:rPr>
      </w:pPr>
      <w:r w:rsidRPr="00642ED0">
        <w:rPr>
          <w:rFonts w:eastAsiaTheme="minorHAnsi"/>
          <w:sz w:val="26"/>
          <w:szCs w:val="26"/>
        </w:rPr>
        <w:t xml:space="preserve">• Các nhu cầu cần thiết khác. </w:t>
      </w:r>
    </w:p>
    <w:p w14:paraId="7B1C6613"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Sau khi ký hợp đồng, nhà thầu phải hoàn thiện (theo kết quả đàm phán,..), phê duyệt biện pháp thi công để trình Bên mời thầu trước khi khởi công công trình. </w:t>
      </w:r>
    </w:p>
    <w:p w14:paraId="0B84E84F"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lập báo cáo tình hình thi công hàng tuần (gồm đầy đủ các nội dung yêu cầu) cho Kỹ sư giám sát và chủ đầu tư. Báo cáo phải rõ ràng và chính xác về tình hình thi công, các khó khăn, vướng mắc (nếu có), tình hình cung cấp VTTB, dự kiến công việc cho tuần kế tiếp, có đánh giá tiến độ thực hiện so với tiến độ của hợp đồng, nếu có sự chậm tiến độ của mỗi hạng mục công trình thì phải nêu lý do chậm trễ và các biện pháp khắc phục của Nhà thầu. </w:t>
      </w:r>
    </w:p>
    <w:p w14:paraId="04D0C67D"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không được phép thay đổi các biện pháp đã được Kỹ sư giám sát chấp nhận mà không có sự thỏa thuận bằng văn bản của Kỹ sư giám sát. Việc thi công sẽ được bắt đầu khi và chỉ khi Kỹ sư giám sát đã chấp nhận các biện pháp thi công đó. </w:t>
      </w:r>
    </w:p>
    <w:p w14:paraId="585B6E31"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phầu phải đảm bảo thi công đúng biện pháp thi công, phương án thi công được duyệt, phải tuân theo hướng dẫn của Kỹ sư giám sát để đảm bảo cho việc thi công được an toàn và không được kéo dài thời gian. </w:t>
      </w:r>
    </w:p>
    <w:p w14:paraId="469F4443"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Sự chấp nhận của kỹ sư giám sát đối với biện pháp thi công, phương án thi công dự kiến mà nhà Thầu lập không hề miễn cho Nhà thầu khỏi trách nhiệm và nghĩa vụ của mình trong hợp đồng về thời gian thi công, sự an toàn cho người và tài sản có liên quan. </w:t>
      </w:r>
    </w:p>
    <w:p w14:paraId="737658E3" w14:textId="77777777" w:rsidR="00F32F8E"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trang bị thiết bị (máy tính, thiết bị di động, đăng ký chữ ký số,…) đáp ứng điều kiện áp dụng Nhật ký điện tử, nghiệm thu điện tử và phải có giải pháp áp dụng ghi Nhật ký điện tử, nghiệm thu điện tử. </w:t>
      </w:r>
    </w:p>
    <w:p w14:paraId="1D7CC2E0" w14:textId="4DD159FF" w:rsidR="00802CD3" w:rsidRPr="00642ED0" w:rsidRDefault="00802CD3" w:rsidP="00F32F8E">
      <w:pPr>
        <w:spacing w:before="120" w:after="120"/>
        <w:ind w:firstLine="567"/>
        <w:rPr>
          <w:rFonts w:eastAsiaTheme="minorHAnsi"/>
          <w:sz w:val="26"/>
          <w:szCs w:val="26"/>
        </w:rPr>
      </w:pPr>
      <w:r w:rsidRPr="00642ED0">
        <w:rPr>
          <w:rFonts w:eastAsiaTheme="minorHAnsi"/>
          <w:b/>
          <w:bCs/>
          <w:sz w:val="26"/>
          <w:szCs w:val="26"/>
        </w:rPr>
        <w:t xml:space="preserve">22. Các bản vẽ </w:t>
      </w:r>
    </w:p>
    <w:p w14:paraId="564CCF42"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nộp cho Kỹ sư giám sát các bản vẽ triển khai thi công rõ ràng, đầy đủ đối với các phần thi công có tính chất phức tạp để Kỹ sư giám sát theo dõi góp ý liên tục và để so sánh với các yêu cầu kỹ thuật cụ thể của hợp đồng. </w:t>
      </w:r>
    </w:p>
    <w:p w14:paraId="5BB8068B"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lưu ý rằng sự chính xác của các kích thước và các vấn đề nảy sinh do kích thước thiếu chính xác là trách nhiệm của nhà thầu. </w:t>
      </w:r>
    </w:p>
    <w:p w14:paraId="3DDFEE18"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Khi các kích thước được chọn từ bản vẽ hoặc có điều gì đó không rõ ràng, Nhà thầu phải nghiên cứu và báo cáo cho kỹ sư giám sát biết trước khi thi công. Nhà thầu phải chịu mọi phí tổn nếu có sai sót trong việc này. </w:t>
      </w:r>
    </w:p>
    <w:p w14:paraId="52BDE243"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Định vị công trình: việc định vị công trình được thực hiện trong quá trình bàn giao công trường giữa chủ đầu tư, tư vấn thiết kế, giám sát và nhà thầu. Nhà thầu có trách nhiệm cung cấp, cắm cột mốc, đánh dấu và duy trì, bảo quản và phục hồi các đường định vị, cột mốc và điểm đánh dấu trong suốt thời gian thi công. </w:t>
      </w:r>
    </w:p>
    <w:p w14:paraId="599E127C"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Bản vẽ hoàn công có cập nhật tọa độ VN2000 theo hướng dẫn của Tổng Công ty và của Công ty Điện lực Sài Gòn. </w:t>
      </w:r>
    </w:p>
    <w:p w14:paraId="2037F956" w14:textId="77777777" w:rsidR="00802CD3" w:rsidRPr="00642ED0" w:rsidRDefault="00802CD3" w:rsidP="00F32F8E">
      <w:pPr>
        <w:autoSpaceDE w:val="0"/>
        <w:autoSpaceDN w:val="0"/>
        <w:adjustRightInd w:val="0"/>
        <w:ind w:firstLine="567"/>
        <w:jc w:val="left"/>
        <w:rPr>
          <w:rFonts w:eastAsiaTheme="minorHAnsi"/>
          <w:sz w:val="26"/>
          <w:szCs w:val="26"/>
        </w:rPr>
      </w:pPr>
      <w:r w:rsidRPr="00642ED0">
        <w:rPr>
          <w:rFonts w:eastAsiaTheme="minorHAnsi"/>
          <w:b/>
          <w:bCs/>
          <w:sz w:val="26"/>
          <w:szCs w:val="26"/>
        </w:rPr>
        <w:t xml:space="preserve">23. Kiểm tra hồ sơ, kích thước </w:t>
      </w:r>
    </w:p>
    <w:p w14:paraId="1E652D5D"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Trước khi khởi công, Nhà thầu phải kiểm tra, nghiên cứu kỹ hồ sơ thiết kế, cùng tham gia bàn giao công trường, định vị công trình, đồng thời thực hiện kiểm tra và giám sát quá trình thi công để đảm bảo rằng độ chênh lệch kích thước hoặc sai số ở trong phạm vi trong phép. Nhà thầu phải chịu trách nhiệm bảo vệ công trường sau khi đã nhận bàn giao, chịu trách nhiệm bảo quản tất cả VTTB (bao gồm cả VTTB A, B cấp hoặc VTTB A đã cấp cho nhà thầu nhưng chưa lắp) đã lắp đặt nhưng chưa được nghiệm thu đưa vào sử dụng và phải bồi thường bằng VTTB tương đương hoặc tốt hơn nếu xảy ra mất mát. </w:t>
      </w:r>
    </w:p>
    <w:p w14:paraId="2A8A0973"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cung cấp mọi phương tiện thích hợp cho Kỹ sư giám sát kiểm tra các kích thước cho thi công chính xác, bao gồm các thiết bị cần thiết (máy kinh vĩ, quả dọi, thước dây .v.v.) và công nhân có tay nghề. Việc kiểm tra kích thước và khảo sát phải được tuân theo chỉ dẫn của Kỹ sư giám sát và quy định của hợp đồng. </w:t>
      </w:r>
    </w:p>
    <w:p w14:paraId="0C995141"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Tất cả mọi mốc chuẩn phải được định vị bằng các ống thép đóng sâu vào lòng đất và được bảo vệ bằng khối bê tông cốt thép bao quanh. Nhà thầu phải bảo vệ cẩn thận và giữ gìn các mốc chuẩn này và tránh cho chúng khỏi bị gãy vỡ, cháy hoặc bị dỡ bỏ ra khỏi công trường. </w:t>
      </w:r>
    </w:p>
    <w:p w14:paraId="70CEE13C"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Thước dây chuẩn đã được chấp nhận phải có sẵn tại công trường để kiểm tra các loại thước dây thông dụng khác. Nhà thầu phải đảm bảo rằng mọi mốc định vị và các thiết bị đo lường đều có khả năng đạt độ chính xác cho phép. </w:t>
      </w:r>
    </w:p>
    <w:p w14:paraId="4BA3A498"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lưu toàn bộ các kích thước thực của toàn bộ công tác sau khi thi công. Hồ sơ này phải hoàn chỉnh và nộp cho Kỹ sư giám sát không quá 05 ngày sau khi hoàn thành mỗi hạng mục công trình. </w:t>
      </w:r>
    </w:p>
    <w:p w14:paraId="5FEE4757" w14:textId="77777777" w:rsidR="00802CD3" w:rsidRPr="00642ED0" w:rsidRDefault="00802CD3" w:rsidP="00F32F8E">
      <w:pPr>
        <w:autoSpaceDE w:val="0"/>
        <w:autoSpaceDN w:val="0"/>
        <w:adjustRightInd w:val="0"/>
        <w:ind w:firstLine="720"/>
        <w:jc w:val="left"/>
        <w:rPr>
          <w:rFonts w:eastAsiaTheme="minorHAnsi"/>
          <w:sz w:val="26"/>
          <w:szCs w:val="26"/>
        </w:rPr>
      </w:pPr>
      <w:r w:rsidRPr="00642ED0">
        <w:rPr>
          <w:rFonts w:eastAsiaTheme="minorHAnsi"/>
          <w:b/>
          <w:bCs/>
          <w:sz w:val="26"/>
          <w:szCs w:val="26"/>
        </w:rPr>
        <w:t xml:space="preserve">24. Các sửa chữa khẩn cấp </w:t>
      </w:r>
    </w:p>
    <w:p w14:paraId="5333B291"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Nếu trong bất kỳ thời điểm thi công nào mà Kỹ sư giám sát quyết định rằng các công tác sửa chữa, bảo dưỡng hoặc các công tác tương tự khác cần phải thực hiện để tránh thiệt hại cho thi công hoặc cho tài sản xung quanh, cho sự an toàn của bất cứ ai thì Kỹ sư giám sát phải thông báo ngay lập tức quyết định đó cho Nhà thầu và Nhà thầu phải thực hiện ngay quyết định đó. </w:t>
      </w:r>
    </w:p>
    <w:p w14:paraId="015635FA" w14:textId="77777777" w:rsidR="00802CD3" w:rsidRPr="00642ED0" w:rsidRDefault="00802CD3" w:rsidP="00F32F8E">
      <w:pPr>
        <w:autoSpaceDE w:val="0"/>
        <w:autoSpaceDN w:val="0"/>
        <w:adjustRightInd w:val="0"/>
        <w:ind w:firstLine="720"/>
        <w:jc w:val="left"/>
        <w:rPr>
          <w:rFonts w:eastAsiaTheme="minorHAnsi"/>
          <w:sz w:val="26"/>
          <w:szCs w:val="26"/>
        </w:rPr>
      </w:pPr>
      <w:r w:rsidRPr="00642ED0">
        <w:rPr>
          <w:rFonts w:eastAsiaTheme="minorHAnsi"/>
          <w:b/>
          <w:bCs/>
          <w:sz w:val="26"/>
          <w:szCs w:val="26"/>
        </w:rPr>
        <w:t xml:space="preserve">25. Kiểm tra, nghiệm thu </w:t>
      </w:r>
    </w:p>
    <w:p w14:paraId="63616E5E"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Tất cả VTTB, công việc thi công, công việc lấp khuất phải được nhà thầu tự nghiệm thu, thông báo kỹ sư giám sát tiến hành nghiệm thu đảm bảo đạt yêu cầu trước khi lắp đặt đối với VTTB, trước khi thi công công việc kế tiếp đối với công việc thi công, công việc lấp khuất. Các công việc lấp khuất phải có đầy đủ hình chụp kèm theo. </w:t>
      </w:r>
    </w:p>
    <w:p w14:paraId="2BD3EEFB"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Khi bất cứ bộ phận công trình, hạng mục công trình, công trình đã được hoàn thành, nhà thầu có thông báo và sau khi Kỹ sư giám sát kiểm tra, xác nhận và báo cáo thì Chủ đầu tư phải tiến hành ngay việc tổ chức kiểm tra và nghiệm thu theo quy định. </w:t>
      </w:r>
    </w:p>
    <w:p w14:paraId="7C83E886"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Việc kiểm tra, nghiệm thu phải được tiến hành theo đúng tiêu chuẩn, quy trình, quy phạm và quy định hiện hành của Nhà nước, của Tập đoàn Điện lực Việt Nam, Tổng công ty Điện lực TP HCM và quy định của hợp đồng. </w:t>
      </w:r>
    </w:p>
    <w:p w14:paraId="6B7C589C"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bàn giao bộ phận công trình, hạng mục công trình, công trình hoàn thành cùng với toàn bộ hồ sơ có liên quan theo quy định của Nhà nước, của hợp đồng cho Bên mời thầu đúng thời hạn. </w:t>
      </w:r>
    </w:p>
    <w:p w14:paraId="1C60434C"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Nhà thầu phải sửa chữa các tồn tại theo đúng tiến độ như đã ghi trong biên bản nghiệm thu bàn giao bộ phận, hạng mục công trình, công trình. </w:t>
      </w:r>
    </w:p>
    <w:p w14:paraId="3402805E" w14:textId="77777777" w:rsidR="00802CD3" w:rsidRPr="00642ED0" w:rsidRDefault="00802CD3" w:rsidP="00802CD3">
      <w:pPr>
        <w:autoSpaceDE w:val="0"/>
        <w:autoSpaceDN w:val="0"/>
        <w:adjustRightInd w:val="0"/>
        <w:jc w:val="left"/>
        <w:rPr>
          <w:rFonts w:eastAsiaTheme="minorHAnsi"/>
          <w:sz w:val="26"/>
          <w:szCs w:val="26"/>
        </w:rPr>
      </w:pPr>
      <w:r w:rsidRPr="00642ED0">
        <w:rPr>
          <w:rFonts w:eastAsiaTheme="minorHAnsi"/>
          <w:b/>
          <w:bCs/>
          <w:sz w:val="26"/>
          <w:szCs w:val="26"/>
        </w:rPr>
        <w:t xml:space="preserve">26. Hồ sơ hoàn công, nghiệm thu </w:t>
      </w:r>
    </w:p>
    <w:p w14:paraId="5F03741B" w14:textId="77777777" w:rsidR="00802CD3" w:rsidRPr="00642ED0" w:rsidRDefault="00802CD3" w:rsidP="00F32F8E">
      <w:pPr>
        <w:spacing w:before="120" w:after="120"/>
        <w:ind w:firstLine="567"/>
        <w:rPr>
          <w:rFonts w:eastAsiaTheme="minorHAnsi"/>
          <w:sz w:val="26"/>
          <w:szCs w:val="26"/>
        </w:rPr>
      </w:pPr>
      <w:r w:rsidRPr="00642ED0">
        <w:rPr>
          <w:rFonts w:eastAsiaTheme="minorHAnsi"/>
          <w:sz w:val="26"/>
          <w:szCs w:val="26"/>
        </w:rPr>
        <w:t xml:space="preserve">Trong mọi trường hợp, Nhà thầu phải chịu trách nhiệm hoàn tất toàn bộ hồ sơ hoàn công, hồ sơ nghiệm thu VTTB, công việc, bộ phận công trình (bao gồm nghiệm thu đóng điện liên động không tải, có tải,…), hạng mục công trình, công trình hoàn thành. Đảm bảo công việc thi công đến đâu phải có hồ sơ đến đó và trước ngày nghiệm thu tối thiểu </w:t>
      </w:r>
      <w:r w:rsidRPr="00642ED0">
        <w:rPr>
          <w:rFonts w:eastAsiaTheme="minorHAnsi"/>
          <w:b/>
          <w:sz w:val="26"/>
          <w:szCs w:val="26"/>
        </w:rPr>
        <w:t>02 ngày</w:t>
      </w:r>
      <w:r w:rsidRPr="00642ED0">
        <w:rPr>
          <w:rFonts w:eastAsiaTheme="minorHAnsi"/>
          <w:sz w:val="26"/>
          <w:szCs w:val="26"/>
        </w:rPr>
        <w:t xml:space="preserve">, nhà thầu phải cung cấp đủ hồ sơ cho giám sát A, Chủ đầu tư để chuẩn bị tổ chức nghiệm thu. </w:t>
      </w:r>
    </w:p>
    <w:p w14:paraId="42C29A25" w14:textId="228A2779" w:rsidR="00F972E7" w:rsidRPr="00642ED0" w:rsidRDefault="00802CD3" w:rsidP="00F32F8E">
      <w:pPr>
        <w:spacing w:before="120" w:after="120"/>
        <w:ind w:firstLine="567"/>
        <w:rPr>
          <w:rFonts w:eastAsiaTheme="minorHAnsi"/>
          <w:sz w:val="26"/>
          <w:szCs w:val="26"/>
        </w:rPr>
      </w:pPr>
      <w:r w:rsidRPr="00642ED0">
        <w:rPr>
          <w:rFonts w:eastAsiaTheme="minorHAnsi"/>
          <w:sz w:val="26"/>
          <w:szCs w:val="26"/>
        </w:rPr>
        <w:t>Ngoài ra, nhà thầu phải chịu trách nhiệm số hóa (scan) toàn bộ hồ sơ nghiệm thu, hoàn công, quyết toán A-B lưu trữ dạng file .pdf và hoặc file ảnh,.... bàn giao cho chủ đầu tư cùng với hồ sơ giấy ngay sau khi hoàn thành nghĩa vụ hợp đồng.</w:t>
      </w:r>
    </w:p>
    <w:p w14:paraId="43246271" w14:textId="0BB8B085" w:rsidR="00F972E7" w:rsidRPr="003D18BA" w:rsidRDefault="003D18BA" w:rsidP="00623870">
      <w:pPr>
        <w:rPr>
          <w:b/>
          <w:color w:val="FF0000"/>
          <w:sz w:val="26"/>
          <w:szCs w:val="26"/>
          <w:lang w:val="sv-SE"/>
        </w:rPr>
      </w:pPr>
      <w:r w:rsidRPr="003D18BA">
        <w:rPr>
          <w:b/>
          <w:color w:val="FF0000"/>
          <w:sz w:val="26"/>
          <w:szCs w:val="26"/>
          <w:lang w:val="sv-SE"/>
        </w:rPr>
        <w:t>*** Nhà thầu chào đơn giá sau thuế</w:t>
      </w:r>
      <w:bookmarkStart w:id="0" w:name="_GoBack"/>
      <w:bookmarkEnd w:id="0"/>
      <w:r w:rsidRPr="003D18BA">
        <w:rPr>
          <w:b/>
          <w:color w:val="FF0000"/>
          <w:sz w:val="26"/>
          <w:szCs w:val="26"/>
          <w:lang w:val="sv-SE"/>
        </w:rPr>
        <w:t>, áp dụng thuế suất GTGT 10%</w:t>
      </w:r>
      <w:r>
        <w:rPr>
          <w:b/>
          <w:color w:val="FF0000"/>
          <w:sz w:val="26"/>
          <w:szCs w:val="26"/>
          <w:lang w:val="sv-SE"/>
        </w:rPr>
        <w:t>. Lưu ý với mỗi loại VTTB, nhà thầu chỉ được chào 1 nhãn hi</w:t>
      </w:r>
      <w:r w:rsidR="00457791">
        <w:rPr>
          <w:b/>
          <w:color w:val="FF0000"/>
          <w:sz w:val="26"/>
          <w:szCs w:val="26"/>
          <w:lang w:val="sv-SE"/>
        </w:rPr>
        <w:t>ệu</w:t>
      </w:r>
    </w:p>
    <w:p w14:paraId="4FD2D001" w14:textId="77777777" w:rsidR="00C01EF1" w:rsidRPr="00642ED0" w:rsidRDefault="00C01EF1" w:rsidP="00C01EF1">
      <w:pPr>
        <w:pStyle w:val="ListParagraph"/>
        <w:spacing w:before="60" w:after="60" w:line="264" w:lineRule="auto"/>
        <w:ind w:left="0" w:firstLine="567"/>
        <w:rPr>
          <w:b/>
          <w:sz w:val="26"/>
          <w:szCs w:val="26"/>
        </w:rPr>
      </w:pPr>
      <w:r w:rsidRPr="00642ED0">
        <w:rPr>
          <w:b/>
          <w:sz w:val="26"/>
          <w:szCs w:val="26"/>
        </w:rPr>
        <w:t>IV.  Yêu cầu về kỹ thuật VTTB</w:t>
      </w:r>
    </w:p>
    <w:p w14:paraId="6582A0FC" w14:textId="77777777" w:rsidR="00C01EF1" w:rsidRPr="00642ED0" w:rsidRDefault="00C01EF1" w:rsidP="00C01EF1">
      <w:pPr>
        <w:tabs>
          <w:tab w:val="left" w:pos="567"/>
        </w:tabs>
        <w:spacing w:before="60" w:after="60" w:line="264" w:lineRule="auto"/>
        <w:ind w:firstLine="567"/>
        <w:rPr>
          <w:b/>
          <w:bCs/>
          <w:sz w:val="26"/>
          <w:szCs w:val="26"/>
          <w:lang w:val="es-ES"/>
        </w:rPr>
      </w:pPr>
      <w:r w:rsidRPr="00642ED0">
        <w:rPr>
          <w:b/>
          <w:bCs/>
          <w:sz w:val="26"/>
          <w:szCs w:val="26"/>
          <w:lang w:val="es-ES"/>
        </w:rPr>
        <w:t>1. Yêu cầu kỹ thuật chung đối với VTTB B cấp</w:t>
      </w:r>
    </w:p>
    <w:p w14:paraId="5F66CF98" w14:textId="4A2761AB" w:rsidR="00C01EF1" w:rsidRPr="00642ED0" w:rsidRDefault="00871412" w:rsidP="00C01EF1">
      <w:pPr>
        <w:tabs>
          <w:tab w:val="left" w:pos="993"/>
        </w:tabs>
        <w:spacing w:before="60" w:after="60" w:line="264" w:lineRule="auto"/>
        <w:ind w:firstLine="567"/>
        <w:rPr>
          <w:sz w:val="26"/>
          <w:szCs w:val="26"/>
        </w:rPr>
      </w:pPr>
      <w:r w:rsidRPr="00642ED0">
        <w:rPr>
          <w:sz w:val="26"/>
          <w:szCs w:val="26"/>
        </w:rPr>
        <w:t>1.1.</w:t>
      </w:r>
      <w:r w:rsidR="00C01EF1" w:rsidRPr="00642ED0">
        <w:rPr>
          <w:sz w:val="26"/>
          <w:szCs w:val="26"/>
        </w:rPr>
        <w:t xml:space="preserve"> Nhà thầu điền đầy đủ thông tin về chủng loại, quy cách kỹ thuật, nguồn gốc xuất xứ (nhà sản xuất, nước sản xuất, mã hiệu) của tất cả vật tư thiết bị do Nhà thầu cấp vào bảng sau:</w:t>
      </w:r>
    </w:p>
    <w:p w14:paraId="0636D137" w14:textId="77777777" w:rsidR="00C01EF1" w:rsidRPr="00642ED0" w:rsidRDefault="00C01EF1" w:rsidP="00C01EF1">
      <w:pPr>
        <w:tabs>
          <w:tab w:val="left" w:pos="993"/>
        </w:tabs>
        <w:spacing w:before="60" w:after="60" w:line="264" w:lineRule="auto"/>
        <w:ind w:firstLine="567"/>
        <w:jc w:val="center"/>
        <w:rPr>
          <w:b/>
          <w:sz w:val="26"/>
          <w:szCs w:val="26"/>
        </w:rPr>
      </w:pPr>
      <w:r w:rsidRPr="00642ED0">
        <w:rPr>
          <w:b/>
          <w:sz w:val="26"/>
          <w:szCs w:val="26"/>
        </w:rPr>
        <w:t>BẢNG KÊ CHI TIẾT DANH MỤC VẬT TƯ CHÀO THẦU</w:t>
      </w:r>
    </w:p>
    <w:tbl>
      <w:tblPr>
        <w:tblW w:w="9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2126"/>
        <w:gridCol w:w="1985"/>
        <w:gridCol w:w="1788"/>
        <w:gridCol w:w="1260"/>
        <w:gridCol w:w="1196"/>
      </w:tblGrid>
      <w:tr w:rsidR="00642ED0" w:rsidRPr="00642ED0" w14:paraId="74327E11" w14:textId="77777777" w:rsidTr="007C230A">
        <w:trPr>
          <w:trHeight w:val="144"/>
          <w:tblHeader/>
        </w:trPr>
        <w:tc>
          <w:tcPr>
            <w:tcW w:w="851" w:type="dxa"/>
            <w:shd w:val="clear" w:color="auto" w:fill="C2D69B"/>
            <w:vAlign w:val="center"/>
          </w:tcPr>
          <w:p w14:paraId="0004DA0A" w14:textId="77777777" w:rsidR="00C01EF1" w:rsidRPr="00642ED0" w:rsidRDefault="00C01EF1" w:rsidP="00AD45DA">
            <w:pPr>
              <w:jc w:val="center"/>
              <w:rPr>
                <w:sz w:val="26"/>
                <w:szCs w:val="26"/>
              </w:rPr>
            </w:pPr>
            <w:r w:rsidRPr="00642ED0">
              <w:rPr>
                <w:iCs/>
                <w:sz w:val="26"/>
                <w:szCs w:val="26"/>
                <w:lang w:val="es-ES"/>
              </w:rPr>
              <w:t>STT</w:t>
            </w:r>
          </w:p>
        </w:tc>
        <w:tc>
          <w:tcPr>
            <w:tcW w:w="2126" w:type="dxa"/>
            <w:shd w:val="clear" w:color="auto" w:fill="C2D69B"/>
            <w:vAlign w:val="center"/>
          </w:tcPr>
          <w:p w14:paraId="552D67CE" w14:textId="77777777" w:rsidR="00C01EF1" w:rsidRPr="00642ED0" w:rsidRDefault="00C01EF1" w:rsidP="00AD45DA">
            <w:pPr>
              <w:jc w:val="center"/>
              <w:rPr>
                <w:sz w:val="26"/>
                <w:szCs w:val="26"/>
              </w:rPr>
            </w:pPr>
            <w:r w:rsidRPr="00642ED0">
              <w:rPr>
                <w:iCs/>
                <w:sz w:val="26"/>
                <w:szCs w:val="26"/>
                <w:lang w:val="es-ES"/>
              </w:rPr>
              <w:t>Tên  vật tư,  thiết bị</w:t>
            </w:r>
          </w:p>
        </w:tc>
        <w:tc>
          <w:tcPr>
            <w:tcW w:w="1985" w:type="dxa"/>
            <w:shd w:val="clear" w:color="auto" w:fill="C2D69B"/>
            <w:vAlign w:val="center"/>
          </w:tcPr>
          <w:p w14:paraId="49F43030" w14:textId="77777777" w:rsidR="00C01EF1" w:rsidRPr="00642ED0" w:rsidRDefault="00C01EF1" w:rsidP="00AD45DA">
            <w:pPr>
              <w:jc w:val="center"/>
              <w:rPr>
                <w:sz w:val="26"/>
                <w:szCs w:val="26"/>
              </w:rPr>
            </w:pPr>
            <w:r w:rsidRPr="00642ED0">
              <w:rPr>
                <w:sz w:val="26"/>
                <w:szCs w:val="26"/>
              </w:rPr>
              <w:t>Đặc tính, qui cách kỹ thuật</w:t>
            </w:r>
          </w:p>
        </w:tc>
        <w:tc>
          <w:tcPr>
            <w:tcW w:w="1788" w:type="dxa"/>
            <w:shd w:val="clear" w:color="auto" w:fill="C2D69B"/>
            <w:vAlign w:val="center"/>
          </w:tcPr>
          <w:p w14:paraId="37E98DC9" w14:textId="77777777" w:rsidR="00C01EF1" w:rsidRPr="00642ED0" w:rsidRDefault="00C01EF1" w:rsidP="00AD45DA">
            <w:pPr>
              <w:ind w:left="-170" w:right="-132"/>
              <w:jc w:val="center"/>
              <w:rPr>
                <w:sz w:val="26"/>
                <w:szCs w:val="26"/>
              </w:rPr>
            </w:pPr>
            <w:r w:rsidRPr="00642ED0">
              <w:rPr>
                <w:iCs/>
                <w:sz w:val="26"/>
                <w:szCs w:val="26"/>
              </w:rPr>
              <w:t>Mã hiệu/Nhà sản xuất</w:t>
            </w:r>
          </w:p>
        </w:tc>
        <w:tc>
          <w:tcPr>
            <w:tcW w:w="1260" w:type="dxa"/>
            <w:shd w:val="clear" w:color="auto" w:fill="C2D69B"/>
            <w:vAlign w:val="center"/>
          </w:tcPr>
          <w:p w14:paraId="15F12486" w14:textId="77777777" w:rsidR="00C01EF1" w:rsidRPr="00642ED0" w:rsidRDefault="00C01EF1" w:rsidP="00AD45DA">
            <w:pPr>
              <w:ind w:right="12"/>
              <w:jc w:val="center"/>
              <w:rPr>
                <w:sz w:val="26"/>
                <w:szCs w:val="26"/>
              </w:rPr>
            </w:pPr>
            <w:r w:rsidRPr="00642ED0">
              <w:rPr>
                <w:iCs/>
                <w:sz w:val="26"/>
                <w:szCs w:val="26"/>
              </w:rPr>
              <w:t>Nước sản xuất</w:t>
            </w:r>
          </w:p>
        </w:tc>
        <w:tc>
          <w:tcPr>
            <w:tcW w:w="1196" w:type="dxa"/>
            <w:shd w:val="clear" w:color="auto" w:fill="C2D69B"/>
            <w:vAlign w:val="center"/>
          </w:tcPr>
          <w:p w14:paraId="5F12ED9D" w14:textId="77777777" w:rsidR="00C01EF1" w:rsidRPr="00642ED0" w:rsidRDefault="00C01EF1" w:rsidP="00AD45DA">
            <w:pPr>
              <w:jc w:val="center"/>
              <w:rPr>
                <w:sz w:val="26"/>
                <w:szCs w:val="26"/>
              </w:rPr>
            </w:pPr>
            <w:r w:rsidRPr="00642ED0">
              <w:rPr>
                <w:iCs/>
                <w:sz w:val="26"/>
                <w:szCs w:val="26"/>
              </w:rPr>
              <w:t>Ghi chú</w:t>
            </w:r>
          </w:p>
        </w:tc>
      </w:tr>
      <w:tr w:rsidR="00642ED0" w:rsidRPr="00642ED0" w14:paraId="41EAA64A" w14:textId="77777777" w:rsidTr="007C230A">
        <w:trPr>
          <w:trHeight w:val="144"/>
        </w:trPr>
        <w:tc>
          <w:tcPr>
            <w:tcW w:w="851" w:type="dxa"/>
            <w:vAlign w:val="center"/>
          </w:tcPr>
          <w:p w14:paraId="501B50CE" w14:textId="77777777" w:rsidR="00C01EF1" w:rsidRPr="00642ED0" w:rsidRDefault="00C01EF1" w:rsidP="00C01EF1">
            <w:pPr>
              <w:numPr>
                <w:ilvl w:val="0"/>
                <w:numId w:val="40"/>
              </w:numPr>
              <w:spacing w:before="40" w:after="40" w:line="300" w:lineRule="auto"/>
              <w:ind w:hanging="720"/>
              <w:jc w:val="center"/>
              <w:rPr>
                <w:sz w:val="26"/>
                <w:szCs w:val="26"/>
              </w:rPr>
            </w:pPr>
          </w:p>
        </w:tc>
        <w:tc>
          <w:tcPr>
            <w:tcW w:w="2126" w:type="dxa"/>
            <w:tcBorders>
              <w:top w:val="nil"/>
              <w:left w:val="single" w:sz="4" w:space="0" w:color="auto"/>
              <w:bottom w:val="single" w:sz="4" w:space="0" w:color="auto"/>
              <w:right w:val="single" w:sz="4" w:space="0" w:color="auto"/>
            </w:tcBorders>
            <w:vAlign w:val="center"/>
          </w:tcPr>
          <w:p w14:paraId="42F7C7C7" w14:textId="77777777" w:rsidR="00C01EF1" w:rsidRPr="00642ED0" w:rsidRDefault="00C01EF1" w:rsidP="00AD45DA">
            <w:pPr>
              <w:rPr>
                <w:sz w:val="26"/>
                <w:szCs w:val="26"/>
              </w:rPr>
            </w:pPr>
          </w:p>
        </w:tc>
        <w:tc>
          <w:tcPr>
            <w:tcW w:w="1985" w:type="dxa"/>
            <w:vAlign w:val="center"/>
          </w:tcPr>
          <w:p w14:paraId="36B7E813" w14:textId="77777777" w:rsidR="00C01EF1" w:rsidRPr="00642ED0" w:rsidRDefault="00C01EF1" w:rsidP="00AD45DA">
            <w:pPr>
              <w:spacing w:before="40" w:after="40" w:line="300" w:lineRule="auto"/>
              <w:rPr>
                <w:sz w:val="26"/>
                <w:szCs w:val="26"/>
              </w:rPr>
            </w:pPr>
          </w:p>
        </w:tc>
        <w:tc>
          <w:tcPr>
            <w:tcW w:w="1788" w:type="dxa"/>
            <w:vAlign w:val="center"/>
          </w:tcPr>
          <w:p w14:paraId="484EDF05" w14:textId="77777777" w:rsidR="00C01EF1" w:rsidRPr="00642ED0" w:rsidRDefault="00C01EF1" w:rsidP="00AD45DA">
            <w:pPr>
              <w:spacing w:before="40" w:after="40" w:line="300" w:lineRule="auto"/>
              <w:rPr>
                <w:sz w:val="26"/>
                <w:szCs w:val="26"/>
              </w:rPr>
            </w:pPr>
          </w:p>
        </w:tc>
        <w:tc>
          <w:tcPr>
            <w:tcW w:w="1260" w:type="dxa"/>
            <w:vAlign w:val="center"/>
          </w:tcPr>
          <w:p w14:paraId="14CE8C8C" w14:textId="77777777" w:rsidR="00C01EF1" w:rsidRPr="00642ED0" w:rsidRDefault="00C01EF1" w:rsidP="00AD45DA">
            <w:pPr>
              <w:spacing w:before="40" w:after="40" w:line="300" w:lineRule="auto"/>
              <w:ind w:right="12"/>
              <w:rPr>
                <w:sz w:val="26"/>
                <w:szCs w:val="26"/>
              </w:rPr>
            </w:pPr>
          </w:p>
        </w:tc>
        <w:tc>
          <w:tcPr>
            <w:tcW w:w="1196" w:type="dxa"/>
            <w:vAlign w:val="center"/>
          </w:tcPr>
          <w:p w14:paraId="52F2A682" w14:textId="77777777" w:rsidR="00C01EF1" w:rsidRPr="00642ED0" w:rsidRDefault="00C01EF1" w:rsidP="00AD45DA">
            <w:pPr>
              <w:spacing w:before="80"/>
              <w:jc w:val="center"/>
              <w:rPr>
                <w:sz w:val="26"/>
                <w:szCs w:val="26"/>
              </w:rPr>
            </w:pPr>
          </w:p>
        </w:tc>
      </w:tr>
      <w:tr w:rsidR="00642ED0" w:rsidRPr="00642ED0" w14:paraId="07A6B85F" w14:textId="77777777" w:rsidTr="007C230A">
        <w:trPr>
          <w:trHeight w:val="144"/>
        </w:trPr>
        <w:tc>
          <w:tcPr>
            <w:tcW w:w="851" w:type="dxa"/>
            <w:vAlign w:val="center"/>
          </w:tcPr>
          <w:p w14:paraId="61FA2F49" w14:textId="77777777" w:rsidR="00C01EF1" w:rsidRPr="00642ED0" w:rsidRDefault="00C01EF1" w:rsidP="00C01EF1">
            <w:pPr>
              <w:numPr>
                <w:ilvl w:val="0"/>
                <w:numId w:val="40"/>
              </w:numPr>
              <w:spacing w:before="40" w:after="40" w:line="300" w:lineRule="auto"/>
              <w:ind w:hanging="720"/>
              <w:jc w:val="center"/>
              <w:rPr>
                <w:sz w:val="26"/>
                <w:szCs w:val="26"/>
              </w:rPr>
            </w:pPr>
          </w:p>
        </w:tc>
        <w:tc>
          <w:tcPr>
            <w:tcW w:w="2126" w:type="dxa"/>
            <w:tcBorders>
              <w:top w:val="nil"/>
              <w:left w:val="single" w:sz="4" w:space="0" w:color="auto"/>
              <w:bottom w:val="single" w:sz="4" w:space="0" w:color="auto"/>
              <w:right w:val="single" w:sz="4" w:space="0" w:color="auto"/>
            </w:tcBorders>
            <w:vAlign w:val="center"/>
          </w:tcPr>
          <w:p w14:paraId="55F4EB85" w14:textId="77777777" w:rsidR="00C01EF1" w:rsidRPr="00642ED0" w:rsidRDefault="00C01EF1" w:rsidP="00AD45DA">
            <w:pPr>
              <w:rPr>
                <w:sz w:val="26"/>
                <w:szCs w:val="26"/>
              </w:rPr>
            </w:pPr>
          </w:p>
        </w:tc>
        <w:tc>
          <w:tcPr>
            <w:tcW w:w="1985" w:type="dxa"/>
            <w:vAlign w:val="center"/>
          </w:tcPr>
          <w:p w14:paraId="2FFC2BA7" w14:textId="77777777" w:rsidR="00C01EF1" w:rsidRPr="00642ED0" w:rsidRDefault="00C01EF1" w:rsidP="00AD45DA">
            <w:pPr>
              <w:spacing w:before="40" w:after="40" w:line="300" w:lineRule="auto"/>
              <w:rPr>
                <w:sz w:val="26"/>
                <w:szCs w:val="26"/>
              </w:rPr>
            </w:pPr>
          </w:p>
        </w:tc>
        <w:tc>
          <w:tcPr>
            <w:tcW w:w="1788" w:type="dxa"/>
            <w:vAlign w:val="center"/>
          </w:tcPr>
          <w:p w14:paraId="78237371" w14:textId="77777777" w:rsidR="00C01EF1" w:rsidRPr="00642ED0" w:rsidRDefault="00C01EF1" w:rsidP="00AD45DA">
            <w:pPr>
              <w:spacing w:before="40" w:after="40" w:line="300" w:lineRule="auto"/>
              <w:rPr>
                <w:sz w:val="26"/>
                <w:szCs w:val="26"/>
              </w:rPr>
            </w:pPr>
          </w:p>
        </w:tc>
        <w:tc>
          <w:tcPr>
            <w:tcW w:w="1260" w:type="dxa"/>
            <w:vAlign w:val="center"/>
          </w:tcPr>
          <w:p w14:paraId="0310A4B9" w14:textId="77777777" w:rsidR="00C01EF1" w:rsidRPr="00642ED0" w:rsidRDefault="00C01EF1" w:rsidP="00AD45DA">
            <w:pPr>
              <w:spacing w:before="40" w:after="40" w:line="300" w:lineRule="auto"/>
              <w:ind w:right="12"/>
              <w:rPr>
                <w:sz w:val="26"/>
                <w:szCs w:val="26"/>
              </w:rPr>
            </w:pPr>
          </w:p>
        </w:tc>
        <w:tc>
          <w:tcPr>
            <w:tcW w:w="1196" w:type="dxa"/>
            <w:vAlign w:val="center"/>
          </w:tcPr>
          <w:p w14:paraId="308C0BA0" w14:textId="77777777" w:rsidR="00C01EF1" w:rsidRPr="00642ED0" w:rsidRDefault="00C01EF1" w:rsidP="00AD45DA">
            <w:pPr>
              <w:spacing w:before="80"/>
              <w:jc w:val="center"/>
              <w:rPr>
                <w:sz w:val="26"/>
                <w:szCs w:val="26"/>
              </w:rPr>
            </w:pPr>
          </w:p>
        </w:tc>
      </w:tr>
      <w:tr w:rsidR="00642ED0" w:rsidRPr="00642ED0" w14:paraId="71A5C246" w14:textId="77777777" w:rsidTr="007C230A">
        <w:trPr>
          <w:trHeight w:val="144"/>
        </w:trPr>
        <w:tc>
          <w:tcPr>
            <w:tcW w:w="851" w:type="dxa"/>
            <w:vAlign w:val="center"/>
          </w:tcPr>
          <w:p w14:paraId="21FBC451" w14:textId="77777777" w:rsidR="00C01EF1" w:rsidRPr="00642ED0" w:rsidRDefault="00C01EF1" w:rsidP="00C01EF1">
            <w:pPr>
              <w:numPr>
                <w:ilvl w:val="0"/>
                <w:numId w:val="40"/>
              </w:numPr>
              <w:spacing w:before="40" w:after="40" w:line="300" w:lineRule="auto"/>
              <w:ind w:hanging="720"/>
              <w:jc w:val="center"/>
              <w:rPr>
                <w:sz w:val="26"/>
                <w:szCs w:val="26"/>
              </w:rPr>
            </w:pPr>
          </w:p>
        </w:tc>
        <w:tc>
          <w:tcPr>
            <w:tcW w:w="2126" w:type="dxa"/>
            <w:tcBorders>
              <w:top w:val="nil"/>
              <w:left w:val="single" w:sz="4" w:space="0" w:color="auto"/>
              <w:bottom w:val="single" w:sz="4" w:space="0" w:color="auto"/>
              <w:right w:val="single" w:sz="4" w:space="0" w:color="auto"/>
            </w:tcBorders>
            <w:vAlign w:val="center"/>
          </w:tcPr>
          <w:p w14:paraId="52A72CEB" w14:textId="77777777" w:rsidR="00C01EF1" w:rsidRPr="00642ED0" w:rsidRDefault="00C01EF1" w:rsidP="00AD45DA">
            <w:pPr>
              <w:rPr>
                <w:sz w:val="26"/>
                <w:szCs w:val="26"/>
              </w:rPr>
            </w:pPr>
          </w:p>
        </w:tc>
        <w:tc>
          <w:tcPr>
            <w:tcW w:w="1985" w:type="dxa"/>
            <w:vAlign w:val="center"/>
          </w:tcPr>
          <w:p w14:paraId="727316E0" w14:textId="77777777" w:rsidR="00C01EF1" w:rsidRPr="00642ED0" w:rsidRDefault="00C01EF1" w:rsidP="00AD45DA">
            <w:pPr>
              <w:spacing w:before="40" w:after="40" w:line="300" w:lineRule="auto"/>
              <w:rPr>
                <w:sz w:val="26"/>
                <w:szCs w:val="26"/>
              </w:rPr>
            </w:pPr>
          </w:p>
        </w:tc>
        <w:tc>
          <w:tcPr>
            <w:tcW w:w="1788" w:type="dxa"/>
            <w:vAlign w:val="center"/>
          </w:tcPr>
          <w:p w14:paraId="4441719B" w14:textId="77777777" w:rsidR="00C01EF1" w:rsidRPr="00642ED0" w:rsidRDefault="00C01EF1" w:rsidP="00AD45DA">
            <w:pPr>
              <w:spacing w:before="40" w:after="40" w:line="300" w:lineRule="auto"/>
              <w:rPr>
                <w:sz w:val="26"/>
                <w:szCs w:val="26"/>
              </w:rPr>
            </w:pPr>
          </w:p>
        </w:tc>
        <w:tc>
          <w:tcPr>
            <w:tcW w:w="1260" w:type="dxa"/>
            <w:vAlign w:val="center"/>
          </w:tcPr>
          <w:p w14:paraId="1DB0263F" w14:textId="77777777" w:rsidR="00C01EF1" w:rsidRPr="00642ED0" w:rsidRDefault="00C01EF1" w:rsidP="00AD45DA">
            <w:pPr>
              <w:spacing w:before="40" w:after="40" w:line="300" w:lineRule="auto"/>
              <w:ind w:right="12"/>
              <w:rPr>
                <w:sz w:val="26"/>
                <w:szCs w:val="26"/>
              </w:rPr>
            </w:pPr>
          </w:p>
        </w:tc>
        <w:tc>
          <w:tcPr>
            <w:tcW w:w="1196" w:type="dxa"/>
            <w:vAlign w:val="center"/>
          </w:tcPr>
          <w:p w14:paraId="09B7F7B0" w14:textId="77777777" w:rsidR="00C01EF1" w:rsidRPr="00642ED0" w:rsidRDefault="00C01EF1" w:rsidP="00AD45DA">
            <w:pPr>
              <w:spacing w:before="80"/>
              <w:jc w:val="center"/>
              <w:rPr>
                <w:sz w:val="26"/>
                <w:szCs w:val="26"/>
              </w:rPr>
            </w:pPr>
          </w:p>
        </w:tc>
      </w:tr>
    </w:tbl>
    <w:p w14:paraId="7F1ADF20" w14:textId="77777777" w:rsidR="00C01EF1" w:rsidRPr="00642ED0" w:rsidRDefault="00C01EF1" w:rsidP="00C01EF1">
      <w:pPr>
        <w:spacing w:before="80"/>
        <w:ind w:firstLine="3969"/>
        <w:jc w:val="center"/>
        <w:rPr>
          <w:b/>
          <w:sz w:val="26"/>
          <w:szCs w:val="26"/>
          <w:vertAlign w:val="superscript"/>
        </w:rPr>
      </w:pPr>
      <w:r w:rsidRPr="00642ED0">
        <w:rPr>
          <w:b/>
          <w:sz w:val="26"/>
          <w:szCs w:val="26"/>
        </w:rPr>
        <w:t xml:space="preserve">Đại diện hợp pháp của nhà thầu </w:t>
      </w:r>
    </w:p>
    <w:p w14:paraId="44EEDDD0" w14:textId="77777777" w:rsidR="00C01EF1" w:rsidRPr="00642ED0" w:rsidRDefault="00C01EF1" w:rsidP="00C01EF1">
      <w:pPr>
        <w:spacing w:before="80"/>
        <w:ind w:left="720"/>
        <w:rPr>
          <w:i/>
          <w:sz w:val="26"/>
          <w:szCs w:val="26"/>
        </w:rPr>
      </w:pPr>
      <w:r w:rsidRPr="00642ED0">
        <w:rPr>
          <w:i/>
          <w:sz w:val="26"/>
          <w:szCs w:val="26"/>
        </w:rPr>
        <w:t xml:space="preserve">                                                  </w:t>
      </w:r>
      <w:r w:rsidRPr="00642ED0">
        <w:rPr>
          <w:i/>
          <w:sz w:val="26"/>
          <w:szCs w:val="26"/>
        </w:rPr>
        <w:tab/>
        <w:t>[Ghi tên, chức danh, ký tên và đóng dấu]</w:t>
      </w:r>
    </w:p>
    <w:p w14:paraId="5F390F54" w14:textId="77777777" w:rsidR="00C01EF1" w:rsidRPr="00642ED0" w:rsidRDefault="00C01EF1" w:rsidP="00C01EF1">
      <w:pPr>
        <w:spacing w:before="60" w:after="60" w:line="264" w:lineRule="auto"/>
        <w:ind w:firstLine="567"/>
        <w:rPr>
          <w:b/>
          <w:sz w:val="26"/>
          <w:szCs w:val="26"/>
          <w:u w:val="single"/>
        </w:rPr>
      </w:pPr>
      <w:r w:rsidRPr="00642ED0">
        <w:rPr>
          <w:b/>
          <w:sz w:val="26"/>
          <w:szCs w:val="26"/>
          <w:u w:val="single"/>
        </w:rPr>
        <w:t xml:space="preserve">Ghi chú: </w:t>
      </w:r>
    </w:p>
    <w:p w14:paraId="2B0DF830" w14:textId="77777777" w:rsidR="00C01EF1" w:rsidRPr="00642ED0" w:rsidRDefault="00C01EF1" w:rsidP="00C01EF1">
      <w:pPr>
        <w:spacing w:before="60" w:after="60" w:line="264" w:lineRule="auto"/>
        <w:ind w:firstLine="567"/>
        <w:rPr>
          <w:i/>
          <w:sz w:val="26"/>
          <w:szCs w:val="26"/>
          <w:lang w:val="es-ES"/>
        </w:rPr>
      </w:pPr>
      <w:r w:rsidRPr="00642ED0">
        <w:rPr>
          <w:i/>
          <w:sz w:val="26"/>
          <w:szCs w:val="26"/>
        </w:rPr>
        <w:t>-</w:t>
      </w:r>
      <w:r w:rsidRPr="00642ED0">
        <w:rPr>
          <w:i/>
          <w:sz w:val="26"/>
          <w:szCs w:val="26"/>
        </w:rPr>
        <w:tab/>
        <w:t xml:space="preserve"> Toàn bộ VTTB nhà thầu cấp: nhà thầu phải chào rõ nguồn gốc, xuất xứ, và quy cách kỹ thuật phải đáp ứng theo yêu cầu E-HSMT và thiết kế được duyệt.</w:t>
      </w:r>
    </w:p>
    <w:p w14:paraId="51F707C7" w14:textId="77777777" w:rsidR="00C01EF1" w:rsidRPr="00642ED0" w:rsidRDefault="00C01EF1" w:rsidP="00C01EF1">
      <w:pPr>
        <w:tabs>
          <w:tab w:val="left" w:pos="-1985"/>
        </w:tabs>
        <w:spacing w:before="60" w:after="60" w:line="264" w:lineRule="auto"/>
        <w:ind w:firstLine="567"/>
        <w:rPr>
          <w:sz w:val="26"/>
          <w:szCs w:val="26"/>
          <w:lang w:val="es-ES"/>
        </w:rPr>
      </w:pPr>
      <w:r w:rsidRPr="00642ED0">
        <w:rPr>
          <w:sz w:val="26"/>
          <w:szCs w:val="26"/>
          <w:lang w:val="es-ES"/>
        </w:rPr>
        <w:t xml:space="preserve">- Mọi thay đổi nguồn gốc, xuất xứ VTTB B cấp trong trường hợp khách quan, bất khả kháng, nhà thầu phải trình chủ đầu tư xem xét và chấp thuận bằng văn bản trước khi đưa vào công trình. Trong đó, phải nêu rõ nguyên nhân thay thế, cụ thể VTTB thay thế và đính kèm đầy đủ tài liệu liên quan, đồng thời nhà thầu phải xác nhận VTTB thay thế có chất lượng tương đương hoặc tốt hơn VTTB đề xuất ban đầu theo hợp đồng. VTTB đề xuất thay thế phải đảm bảo đáp ứng yêu cầu E-HSMT, đáp ứng quy cách kỹ thuật theo thiết kế được duyệt, có đầy đủ tài liệu kỹ thuật, biên bản thử nghiệm điển hình,… kèm theo.    </w:t>
      </w:r>
    </w:p>
    <w:p w14:paraId="43F1DCBF" w14:textId="60354F8F" w:rsidR="00C01EF1" w:rsidRPr="00642ED0" w:rsidRDefault="00C01EF1" w:rsidP="00BC45F1">
      <w:pPr>
        <w:spacing w:before="60" w:after="60" w:line="264" w:lineRule="auto"/>
        <w:ind w:firstLine="567"/>
        <w:rPr>
          <w:sz w:val="26"/>
          <w:szCs w:val="26"/>
          <w:lang w:val="pl-PL"/>
        </w:rPr>
      </w:pPr>
      <w:r w:rsidRPr="00642ED0">
        <w:rPr>
          <w:sz w:val="26"/>
          <w:szCs w:val="26"/>
          <w:lang w:val="pl-PL"/>
        </w:rPr>
        <w:t>- Văn bản cam kết trong E-HSDT:</w:t>
      </w:r>
      <w:r w:rsidR="00BC45F1" w:rsidRPr="00642ED0">
        <w:rPr>
          <w:sz w:val="26"/>
          <w:szCs w:val="26"/>
          <w:lang w:val="pl-PL"/>
        </w:rPr>
        <w:t xml:space="preserve"> </w:t>
      </w:r>
      <w:r w:rsidRPr="00642ED0">
        <w:rPr>
          <w:sz w:val="26"/>
          <w:szCs w:val="26"/>
          <w:lang w:val="pl-PL"/>
        </w:rPr>
        <w:t>Vật liệu, vật tư thiết bị sử dụng cho công trình có nguồn gốc xuất xứ rõ ràng, đảm bảo chất lượng, mới 100%, đáp ứng qui cách kỹ thuật theo yêu cầu của E-HSMT, thiết kế được duyệt, quy chuẩn, tiêu chuẩn và quy định hiện hành có liên quan.</w:t>
      </w:r>
    </w:p>
    <w:p w14:paraId="30AE6993" w14:textId="62E1EE1E" w:rsidR="00C01EF1" w:rsidRPr="00642ED0" w:rsidRDefault="00BC45F1" w:rsidP="00C01EF1">
      <w:pPr>
        <w:spacing w:before="60" w:after="60" w:line="264" w:lineRule="auto"/>
        <w:ind w:firstLine="567"/>
        <w:rPr>
          <w:sz w:val="26"/>
          <w:szCs w:val="26"/>
          <w:lang w:val="pl-PL"/>
        </w:rPr>
      </w:pPr>
      <w:r w:rsidRPr="00642ED0">
        <w:rPr>
          <w:sz w:val="26"/>
          <w:szCs w:val="26"/>
          <w:lang w:val="pl-PL"/>
        </w:rPr>
        <w:t>1.2. Nhà thầu</w:t>
      </w:r>
      <w:r w:rsidR="00C01EF1" w:rsidRPr="00642ED0">
        <w:rPr>
          <w:sz w:val="26"/>
          <w:szCs w:val="26"/>
          <w:lang w:val="pl-PL"/>
        </w:rPr>
        <w:t xml:space="preserve"> </w:t>
      </w:r>
      <w:r w:rsidRPr="00642ED0">
        <w:rPr>
          <w:sz w:val="26"/>
          <w:szCs w:val="26"/>
          <w:lang w:val="pl-PL"/>
        </w:rPr>
        <w:t>c</w:t>
      </w:r>
      <w:r w:rsidR="00C01EF1" w:rsidRPr="00642ED0">
        <w:rPr>
          <w:sz w:val="26"/>
          <w:szCs w:val="26"/>
          <w:lang w:val="pl-PL"/>
        </w:rPr>
        <w:t>ung cấp đầy đủ các Biên bản thử nghiệm điển hình (đáp ứng yêu cầu TCKT tại Phụ lục đính kèm), các vật tư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7377"/>
        <w:gridCol w:w="1004"/>
      </w:tblGrid>
      <w:tr w:rsidR="00577103" w:rsidRPr="00577103" w14:paraId="3E20149A" w14:textId="77777777" w:rsidTr="00CC163C">
        <w:trPr>
          <w:trHeight w:val="562"/>
          <w:tblHeader/>
          <w:jc w:val="center"/>
        </w:trPr>
        <w:tc>
          <w:tcPr>
            <w:tcW w:w="375" w:type="pct"/>
            <w:vAlign w:val="center"/>
          </w:tcPr>
          <w:p w14:paraId="2E14EC3E" w14:textId="77777777" w:rsidR="00C01EF1" w:rsidRPr="00AC6399" w:rsidRDefault="00C01EF1" w:rsidP="00AD45DA">
            <w:pPr>
              <w:jc w:val="center"/>
              <w:rPr>
                <w:bCs/>
                <w:szCs w:val="24"/>
              </w:rPr>
            </w:pPr>
            <w:r w:rsidRPr="00AC6399">
              <w:rPr>
                <w:bCs/>
                <w:szCs w:val="24"/>
              </w:rPr>
              <w:t>STT</w:t>
            </w:r>
          </w:p>
        </w:tc>
        <w:tc>
          <w:tcPr>
            <w:tcW w:w="4071" w:type="pct"/>
            <w:vAlign w:val="center"/>
            <w:hideMark/>
          </w:tcPr>
          <w:p w14:paraId="73B7D712" w14:textId="77777777" w:rsidR="00C01EF1" w:rsidRPr="00AC6399" w:rsidRDefault="00C01EF1" w:rsidP="00AD45DA">
            <w:pPr>
              <w:pStyle w:val="loai1"/>
              <w:spacing w:line="340" w:lineRule="exact"/>
              <w:jc w:val="center"/>
              <w:rPr>
                <w:b w:val="0"/>
                <w:color w:val="auto"/>
                <w:sz w:val="24"/>
                <w:u w:val="none"/>
              </w:rPr>
            </w:pPr>
            <w:r w:rsidRPr="00AC6399">
              <w:rPr>
                <w:b w:val="0"/>
                <w:color w:val="auto"/>
                <w:sz w:val="24"/>
                <w:u w:val="none"/>
              </w:rPr>
              <w:t xml:space="preserve">Tên vật tư bắt buộc có biên bản thử nghiệm điển hình trong quá trình đánh giá </w:t>
            </w:r>
          </w:p>
        </w:tc>
        <w:tc>
          <w:tcPr>
            <w:tcW w:w="554" w:type="pct"/>
            <w:vAlign w:val="center"/>
            <w:hideMark/>
          </w:tcPr>
          <w:p w14:paraId="6EC2B17E" w14:textId="3E738A64" w:rsidR="00C01EF1" w:rsidRPr="00AC6399" w:rsidRDefault="002C60E9" w:rsidP="00AD45DA">
            <w:pPr>
              <w:jc w:val="center"/>
              <w:rPr>
                <w:bCs/>
                <w:szCs w:val="24"/>
              </w:rPr>
            </w:pPr>
            <w:r w:rsidRPr="00AC6399">
              <w:rPr>
                <w:bCs/>
                <w:szCs w:val="24"/>
              </w:rPr>
              <w:t>Ghi chú</w:t>
            </w:r>
          </w:p>
        </w:tc>
      </w:tr>
      <w:tr w:rsidR="00577103" w:rsidRPr="00577103" w14:paraId="0D3BE372" w14:textId="77777777" w:rsidTr="00CC163C">
        <w:trPr>
          <w:trHeight w:val="20"/>
          <w:jc w:val="center"/>
        </w:trPr>
        <w:tc>
          <w:tcPr>
            <w:tcW w:w="375" w:type="pct"/>
          </w:tcPr>
          <w:p w14:paraId="4224B689" w14:textId="3BC1929C" w:rsidR="0032484B" w:rsidRPr="00AC6399" w:rsidRDefault="0032484B" w:rsidP="0032484B">
            <w:pPr>
              <w:jc w:val="center"/>
              <w:rPr>
                <w:szCs w:val="24"/>
              </w:rPr>
            </w:pPr>
            <w:r w:rsidRPr="00AC6399">
              <w:rPr>
                <w:szCs w:val="24"/>
              </w:rPr>
              <w:t>1</w:t>
            </w:r>
          </w:p>
        </w:tc>
        <w:tc>
          <w:tcPr>
            <w:tcW w:w="4071" w:type="pct"/>
            <w:tcBorders>
              <w:top w:val="single" w:sz="4" w:space="0" w:color="auto"/>
              <w:left w:val="single" w:sz="4" w:space="0" w:color="auto"/>
              <w:bottom w:val="single" w:sz="4" w:space="0" w:color="auto"/>
              <w:right w:val="single" w:sz="4" w:space="0" w:color="auto"/>
            </w:tcBorders>
          </w:tcPr>
          <w:p w14:paraId="157B6BAE" w14:textId="40BD2903" w:rsidR="0032484B" w:rsidRPr="00AC6399" w:rsidRDefault="00E15FEE" w:rsidP="0032484B">
            <w:pPr>
              <w:rPr>
                <w:szCs w:val="24"/>
              </w:rPr>
            </w:pPr>
            <w:r w:rsidRPr="00E15FEE">
              <w:rPr>
                <w:szCs w:val="24"/>
              </w:rPr>
              <w:t>Tủ phân phối HT composite (kích thước 500x300x1000 gồm 1 MCCB 3P 250A, 3 MCCB 3P 100A, 6 CB 1P 80A, 4 CB 1P 40A)</w:t>
            </w:r>
          </w:p>
        </w:tc>
        <w:tc>
          <w:tcPr>
            <w:tcW w:w="554" w:type="pct"/>
            <w:tcBorders>
              <w:top w:val="single" w:sz="4" w:space="0" w:color="auto"/>
              <w:left w:val="nil"/>
              <w:bottom w:val="single" w:sz="4" w:space="0" w:color="auto"/>
              <w:right w:val="single" w:sz="4" w:space="0" w:color="auto"/>
            </w:tcBorders>
            <w:noWrap/>
            <w:vAlign w:val="center"/>
          </w:tcPr>
          <w:p w14:paraId="3ADEB7BF" w14:textId="77777777" w:rsidR="0032484B" w:rsidRPr="00AC6399" w:rsidRDefault="0032484B" w:rsidP="0032484B">
            <w:pPr>
              <w:jc w:val="center"/>
              <w:rPr>
                <w:szCs w:val="24"/>
              </w:rPr>
            </w:pPr>
          </w:p>
        </w:tc>
      </w:tr>
      <w:tr w:rsidR="00577103" w:rsidRPr="00577103" w14:paraId="3DF18826" w14:textId="77777777" w:rsidTr="00CC163C">
        <w:trPr>
          <w:trHeight w:val="20"/>
          <w:jc w:val="center"/>
        </w:trPr>
        <w:tc>
          <w:tcPr>
            <w:tcW w:w="375" w:type="pct"/>
          </w:tcPr>
          <w:p w14:paraId="0255F339" w14:textId="0444BDBC" w:rsidR="006A057D" w:rsidRPr="00AC6399" w:rsidRDefault="00577103" w:rsidP="0032484B">
            <w:pPr>
              <w:jc w:val="center"/>
              <w:rPr>
                <w:szCs w:val="24"/>
              </w:rPr>
            </w:pPr>
            <w:r w:rsidRPr="00AC6399">
              <w:rPr>
                <w:szCs w:val="24"/>
              </w:rPr>
              <w:t>2</w:t>
            </w:r>
          </w:p>
        </w:tc>
        <w:tc>
          <w:tcPr>
            <w:tcW w:w="4071" w:type="pct"/>
            <w:tcBorders>
              <w:top w:val="single" w:sz="4" w:space="0" w:color="auto"/>
              <w:left w:val="single" w:sz="4" w:space="0" w:color="auto"/>
              <w:bottom w:val="single" w:sz="4" w:space="0" w:color="auto"/>
              <w:right w:val="single" w:sz="4" w:space="0" w:color="auto"/>
            </w:tcBorders>
          </w:tcPr>
          <w:p w14:paraId="366094B2" w14:textId="1AD0D8BE" w:rsidR="006A057D" w:rsidRPr="00AC6399" w:rsidRDefault="00E15FEE" w:rsidP="0032484B">
            <w:pPr>
              <w:rPr>
                <w:szCs w:val="24"/>
              </w:rPr>
            </w:pPr>
            <w:r w:rsidRPr="00E15FEE">
              <w:rPr>
                <w:szCs w:val="24"/>
              </w:rPr>
              <w:t>Tủ phân phối HT composite (kích thước 500x300x1000 gồm 1 MCCB 3P 250A, 3 MCCB 3P 100A, 6 CB 1P 80A, 4 CB 1P 40A)</w:t>
            </w:r>
          </w:p>
        </w:tc>
        <w:tc>
          <w:tcPr>
            <w:tcW w:w="554" w:type="pct"/>
            <w:tcBorders>
              <w:top w:val="single" w:sz="4" w:space="0" w:color="auto"/>
              <w:left w:val="nil"/>
              <w:bottom w:val="single" w:sz="4" w:space="0" w:color="auto"/>
              <w:right w:val="single" w:sz="4" w:space="0" w:color="auto"/>
            </w:tcBorders>
            <w:noWrap/>
            <w:vAlign w:val="center"/>
          </w:tcPr>
          <w:p w14:paraId="323532FB" w14:textId="77777777" w:rsidR="006A057D" w:rsidRPr="00AC6399" w:rsidRDefault="006A057D" w:rsidP="0032484B">
            <w:pPr>
              <w:jc w:val="center"/>
              <w:rPr>
                <w:szCs w:val="24"/>
              </w:rPr>
            </w:pPr>
          </w:p>
        </w:tc>
      </w:tr>
      <w:tr w:rsidR="00577103" w:rsidRPr="00577103" w14:paraId="73B13A2F" w14:textId="77777777" w:rsidTr="00CC163C">
        <w:trPr>
          <w:trHeight w:val="20"/>
          <w:jc w:val="center"/>
        </w:trPr>
        <w:tc>
          <w:tcPr>
            <w:tcW w:w="375" w:type="pct"/>
          </w:tcPr>
          <w:p w14:paraId="05291BA9" w14:textId="5F304A13" w:rsidR="00577103" w:rsidRPr="00AC6399" w:rsidRDefault="00577103" w:rsidP="00577103">
            <w:pPr>
              <w:jc w:val="center"/>
              <w:rPr>
                <w:szCs w:val="24"/>
              </w:rPr>
            </w:pPr>
            <w:r w:rsidRPr="00AC6399">
              <w:rPr>
                <w:szCs w:val="24"/>
              </w:rPr>
              <w:t>3</w:t>
            </w:r>
          </w:p>
        </w:tc>
        <w:tc>
          <w:tcPr>
            <w:tcW w:w="4071" w:type="pct"/>
            <w:tcBorders>
              <w:top w:val="single" w:sz="4" w:space="0" w:color="auto"/>
              <w:left w:val="single" w:sz="4" w:space="0" w:color="auto"/>
              <w:bottom w:val="single" w:sz="4" w:space="0" w:color="auto"/>
              <w:right w:val="single" w:sz="4" w:space="0" w:color="auto"/>
            </w:tcBorders>
          </w:tcPr>
          <w:p w14:paraId="1516DF50" w14:textId="12C15B3B" w:rsidR="00577103" w:rsidRPr="00AC6399" w:rsidRDefault="00E15FEE" w:rsidP="00577103">
            <w:pPr>
              <w:rPr>
                <w:szCs w:val="24"/>
              </w:rPr>
            </w:pPr>
            <w:r w:rsidRPr="00E15FEE">
              <w:rPr>
                <w:szCs w:val="24"/>
              </w:rPr>
              <w:t>Tủ phân phối HT composite (kích thước 500x300x1000 gồm 1 MCCB 3P 400A, 1 MCCB 3P 250A, 4 MCCB 3P 100A, 6 CB 1P 80A, 6 CB 1P 40A)</w:t>
            </w:r>
          </w:p>
        </w:tc>
        <w:tc>
          <w:tcPr>
            <w:tcW w:w="554" w:type="pct"/>
            <w:tcBorders>
              <w:top w:val="single" w:sz="4" w:space="0" w:color="auto"/>
              <w:left w:val="nil"/>
              <w:bottom w:val="single" w:sz="4" w:space="0" w:color="auto"/>
              <w:right w:val="single" w:sz="4" w:space="0" w:color="auto"/>
            </w:tcBorders>
            <w:noWrap/>
            <w:vAlign w:val="center"/>
          </w:tcPr>
          <w:p w14:paraId="2981CD64" w14:textId="77777777" w:rsidR="00577103" w:rsidRPr="00AC6399" w:rsidRDefault="00577103" w:rsidP="00577103">
            <w:pPr>
              <w:jc w:val="center"/>
              <w:rPr>
                <w:szCs w:val="24"/>
              </w:rPr>
            </w:pPr>
          </w:p>
        </w:tc>
      </w:tr>
      <w:tr w:rsidR="00577103" w:rsidRPr="00577103" w14:paraId="4DA454E6" w14:textId="77777777" w:rsidTr="00CC163C">
        <w:trPr>
          <w:trHeight w:val="20"/>
          <w:jc w:val="center"/>
        </w:trPr>
        <w:tc>
          <w:tcPr>
            <w:tcW w:w="375" w:type="pct"/>
          </w:tcPr>
          <w:p w14:paraId="1E168D42" w14:textId="5FB7F8F8" w:rsidR="00577103" w:rsidRPr="00AC6399" w:rsidRDefault="00577103" w:rsidP="00577103">
            <w:pPr>
              <w:jc w:val="center"/>
              <w:rPr>
                <w:szCs w:val="24"/>
              </w:rPr>
            </w:pPr>
            <w:r w:rsidRPr="00AC6399">
              <w:rPr>
                <w:szCs w:val="24"/>
              </w:rPr>
              <w:t>4</w:t>
            </w:r>
          </w:p>
        </w:tc>
        <w:tc>
          <w:tcPr>
            <w:tcW w:w="4071" w:type="pct"/>
            <w:tcBorders>
              <w:top w:val="single" w:sz="4" w:space="0" w:color="auto"/>
              <w:left w:val="single" w:sz="4" w:space="0" w:color="auto"/>
              <w:bottom w:val="single" w:sz="4" w:space="0" w:color="auto"/>
              <w:right w:val="single" w:sz="4" w:space="0" w:color="auto"/>
            </w:tcBorders>
          </w:tcPr>
          <w:p w14:paraId="6235E5BB" w14:textId="734115D3" w:rsidR="00577103" w:rsidRPr="00AC6399" w:rsidRDefault="005B47B8" w:rsidP="00577103">
            <w:pPr>
              <w:rPr>
                <w:szCs w:val="24"/>
              </w:rPr>
            </w:pPr>
            <w:r>
              <w:rPr>
                <w:szCs w:val="24"/>
              </w:rPr>
              <w:t>C</w:t>
            </w:r>
            <w:r w:rsidR="00E15FEE" w:rsidRPr="00E15FEE">
              <w:rPr>
                <w:szCs w:val="24"/>
              </w:rPr>
              <w:t xml:space="preserve">áp đồng bọc </w:t>
            </w:r>
            <w:r w:rsidR="00E15FEE">
              <w:rPr>
                <w:szCs w:val="24"/>
              </w:rPr>
              <w:t>hạ thế các loại</w:t>
            </w:r>
          </w:p>
        </w:tc>
        <w:tc>
          <w:tcPr>
            <w:tcW w:w="554" w:type="pct"/>
            <w:tcBorders>
              <w:top w:val="single" w:sz="4" w:space="0" w:color="auto"/>
              <w:left w:val="nil"/>
              <w:bottom w:val="single" w:sz="4" w:space="0" w:color="auto"/>
              <w:right w:val="single" w:sz="4" w:space="0" w:color="auto"/>
            </w:tcBorders>
            <w:noWrap/>
            <w:vAlign w:val="center"/>
          </w:tcPr>
          <w:p w14:paraId="48BB1F15" w14:textId="77777777" w:rsidR="00577103" w:rsidRPr="00AC6399" w:rsidRDefault="00577103" w:rsidP="00577103">
            <w:pPr>
              <w:jc w:val="center"/>
              <w:rPr>
                <w:szCs w:val="24"/>
              </w:rPr>
            </w:pPr>
          </w:p>
        </w:tc>
      </w:tr>
      <w:tr w:rsidR="00577103" w:rsidRPr="00577103" w14:paraId="1F41424B" w14:textId="77777777" w:rsidTr="00CC163C">
        <w:trPr>
          <w:trHeight w:val="20"/>
          <w:jc w:val="center"/>
        </w:trPr>
        <w:tc>
          <w:tcPr>
            <w:tcW w:w="375" w:type="pct"/>
          </w:tcPr>
          <w:p w14:paraId="2DE5B04F" w14:textId="5C395EB4" w:rsidR="00577103" w:rsidRPr="00AC6399" w:rsidRDefault="00F07998" w:rsidP="00577103">
            <w:pPr>
              <w:jc w:val="center"/>
              <w:rPr>
                <w:szCs w:val="24"/>
              </w:rPr>
            </w:pPr>
            <w:r>
              <w:rPr>
                <w:szCs w:val="24"/>
              </w:rPr>
              <w:t>5</w:t>
            </w:r>
          </w:p>
        </w:tc>
        <w:tc>
          <w:tcPr>
            <w:tcW w:w="4071" w:type="pct"/>
            <w:tcBorders>
              <w:top w:val="single" w:sz="4" w:space="0" w:color="auto"/>
              <w:left w:val="single" w:sz="4" w:space="0" w:color="auto"/>
              <w:bottom w:val="single" w:sz="4" w:space="0" w:color="auto"/>
              <w:right w:val="single" w:sz="4" w:space="0" w:color="auto"/>
            </w:tcBorders>
          </w:tcPr>
          <w:p w14:paraId="5FA98723" w14:textId="4802B597" w:rsidR="00577103" w:rsidRPr="00AC6399" w:rsidRDefault="000F5924" w:rsidP="00577103">
            <w:pPr>
              <w:rPr>
                <w:szCs w:val="24"/>
              </w:rPr>
            </w:pPr>
            <w:r>
              <w:rPr>
                <w:szCs w:val="24"/>
              </w:rPr>
              <w:t>C</w:t>
            </w:r>
            <w:r w:rsidRPr="000F5924">
              <w:rPr>
                <w:szCs w:val="24"/>
              </w:rPr>
              <w:t>áp quaduplex 3*25+1*16mm2 (lõi đồng)</w:t>
            </w:r>
          </w:p>
        </w:tc>
        <w:tc>
          <w:tcPr>
            <w:tcW w:w="554" w:type="pct"/>
            <w:tcBorders>
              <w:top w:val="single" w:sz="4" w:space="0" w:color="auto"/>
              <w:left w:val="nil"/>
              <w:bottom w:val="single" w:sz="4" w:space="0" w:color="auto"/>
              <w:right w:val="single" w:sz="4" w:space="0" w:color="auto"/>
            </w:tcBorders>
            <w:noWrap/>
            <w:vAlign w:val="center"/>
          </w:tcPr>
          <w:p w14:paraId="05B22BA6" w14:textId="77777777" w:rsidR="00577103" w:rsidRPr="00AC6399" w:rsidRDefault="00577103" w:rsidP="00577103">
            <w:pPr>
              <w:jc w:val="center"/>
              <w:rPr>
                <w:szCs w:val="24"/>
              </w:rPr>
            </w:pPr>
          </w:p>
        </w:tc>
      </w:tr>
      <w:tr w:rsidR="00577103" w:rsidRPr="00577103" w14:paraId="390B6170" w14:textId="77777777" w:rsidTr="00CC163C">
        <w:trPr>
          <w:trHeight w:val="20"/>
          <w:jc w:val="center"/>
        </w:trPr>
        <w:tc>
          <w:tcPr>
            <w:tcW w:w="375" w:type="pct"/>
          </w:tcPr>
          <w:p w14:paraId="2598F98F" w14:textId="4B1032E9" w:rsidR="00577103" w:rsidRPr="00AC6399" w:rsidRDefault="00F07998" w:rsidP="00577103">
            <w:pPr>
              <w:jc w:val="center"/>
              <w:rPr>
                <w:szCs w:val="24"/>
              </w:rPr>
            </w:pPr>
            <w:r>
              <w:rPr>
                <w:szCs w:val="24"/>
              </w:rPr>
              <w:t>6</w:t>
            </w:r>
          </w:p>
        </w:tc>
        <w:tc>
          <w:tcPr>
            <w:tcW w:w="4071" w:type="pct"/>
            <w:tcBorders>
              <w:top w:val="single" w:sz="4" w:space="0" w:color="auto"/>
              <w:left w:val="single" w:sz="4" w:space="0" w:color="auto"/>
              <w:bottom w:val="single" w:sz="4" w:space="0" w:color="auto"/>
              <w:right w:val="single" w:sz="4" w:space="0" w:color="auto"/>
            </w:tcBorders>
          </w:tcPr>
          <w:p w14:paraId="78AAB345" w14:textId="27FD61E4" w:rsidR="00577103" w:rsidRPr="00AC6399" w:rsidRDefault="000F5924" w:rsidP="00577103">
            <w:pPr>
              <w:rPr>
                <w:szCs w:val="24"/>
              </w:rPr>
            </w:pPr>
            <w:r w:rsidRPr="000F5924">
              <w:rPr>
                <w:szCs w:val="24"/>
              </w:rPr>
              <w:t>Cáp Duplex 2x16mm2 (lõi đồng)</w:t>
            </w:r>
          </w:p>
        </w:tc>
        <w:tc>
          <w:tcPr>
            <w:tcW w:w="554" w:type="pct"/>
            <w:tcBorders>
              <w:top w:val="single" w:sz="4" w:space="0" w:color="auto"/>
              <w:left w:val="nil"/>
              <w:bottom w:val="single" w:sz="4" w:space="0" w:color="auto"/>
              <w:right w:val="single" w:sz="4" w:space="0" w:color="auto"/>
            </w:tcBorders>
            <w:noWrap/>
            <w:vAlign w:val="center"/>
          </w:tcPr>
          <w:p w14:paraId="47AC537B" w14:textId="77777777" w:rsidR="00577103" w:rsidRPr="00AC6399" w:rsidRDefault="00577103" w:rsidP="00577103">
            <w:pPr>
              <w:jc w:val="center"/>
              <w:rPr>
                <w:szCs w:val="24"/>
              </w:rPr>
            </w:pPr>
          </w:p>
        </w:tc>
      </w:tr>
      <w:tr w:rsidR="00577103" w:rsidRPr="00577103" w14:paraId="322B1BBA" w14:textId="77777777" w:rsidTr="00CC163C">
        <w:trPr>
          <w:trHeight w:val="20"/>
          <w:jc w:val="center"/>
        </w:trPr>
        <w:tc>
          <w:tcPr>
            <w:tcW w:w="375" w:type="pct"/>
          </w:tcPr>
          <w:p w14:paraId="04A5D1AB" w14:textId="45D3D57A" w:rsidR="00577103" w:rsidRPr="00AC6399" w:rsidRDefault="00F07998" w:rsidP="00577103">
            <w:pPr>
              <w:jc w:val="center"/>
              <w:rPr>
                <w:szCs w:val="24"/>
              </w:rPr>
            </w:pPr>
            <w:r>
              <w:rPr>
                <w:szCs w:val="24"/>
              </w:rPr>
              <w:t>7</w:t>
            </w:r>
          </w:p>
        </w:tc>
        <w:tc>
          <w:tcPr>
            <w:tcW w:w="4071" w:type="pct"/>
            <w:tcBorders>
              <w:top w:val="single" w:sz="4" w:space="0" w:color="auto"/>
              <w:left w:val="single" w:sz="4" w:space="0" w:color="auto"/>
              <w:bottom w:val="single" w:sz="4" w:space="0" w:color="auto"/>
              <w:right w:val="single" w:sz="4" w:space="0" w:color="auto"/>
            </w:tcBorders>
          </w:tcPr>
          <w:p w14:paraId="686947A3" w14:textId="06A5CF11" w:rsidR="00577103" w:rsidRPr="00AC6399" w:rsidRDefault="00C97A41" w:rsidP="00577103">
            <w:pPr>
              <w:rPr>
                <w:szCs w:val="24"/>
              </w:rPr>
            </w:pPr>
            <w:r>
              <w:rPr>
                <w:szCs w:val="24"/>
              </w:rPr>
              <w:t>C</w:t>
            </w:r>
            <w:r w:rsidRPr="00C97A41">
              <w:rPr>
                <w:szCs w:val="24"/>
              </w:rPr>
              <w:t>osse ép cu</w:t>
            </w:r>
            <w:r>
              <w:rPr>
                <w:szCs w:val="24"/>
              </w:rPr>
              <w:t xml:space="preserve"> 95, 120, 240,</w:t>
            </w:r>
            <w:r w:rsidRPr="00C97A41">
              <w:rPr>
                <w:szCs w:val="24"/>
              </w:rPr>
              <w:t xml:space="preserve"> 300mm2</w:t>
            </w:r>
          </w:p>
        </w:tc>
        <w:tc>
          <w:tcPr>
            <w:tcW w:w="554" w:type="pct"/>
            <w:tcBorders>
              <w:top w:val="single" w:sz="4" w:space="0" w:color="auto"/>
              <w:left w:val="nil"/>
              <w:bottom w:val="single" w:sz="4" w:space="0" w:color="auto"/>
              <w:right w:val="single" w:sz="4" w:space="0" w:color="auto"/>
            </w:tcBorders>
            <w:noWrap/>
            <w:vAlign w:val="center"/>
          </w:tcPr>
          <w:p w14:paraId="29EE3319" w14:textId="77777777" w:rsidR="00577103" w:rsidRPr="00AC6399" w:rsidRDefault="00577103" w:rsidP="00577103">
            <w:pPr>
              <w:jc w:val="center"/>
              <w:rPr>
                <w:szCs w:val="24"/>
              </w:rPr>
            </w:pPr>
          </w:p>
        </w:tc>
      </w:tr>
      <w:tr w:rsidR="00577103" w:rsidRPr="00577103" w14:paraId="0FB235B6" w14:textId="77777777" w:rsidTr="00CC163C">
        <w:trPr>
          <w:trHeight w:val="20"/>
          <w:jc w:val="center"/>
        </w:trPr>
        <w:tc>
          <w:tcPr>
            <w:tcW w:w="375" w:type="pct"/>
          </w:tcPr>
          <w:p w14:paraId="3AD379A6" w14:textId="36D94F61" w:rsidR="00577103" w:rsidRPr="00AC6399" w:rsidRDefault="00F07998" w:rsidP="00577103">
            <w:pPr>
              <w:jc w:val="center"/>
              <w:rPr>
                <w:szCs w:val="24"/>
              </w:rPr>
            </w:pPr>
            <w:r>
              <w:rPr>
                <w:szCs w:val="24"/>
              </w:rPr>
              <w:t>8</w:t>
            </w:r>
          </w:p>
        </w:tc>
        <w:tc>
          <w:tcPr>
            <w:tcW w:w="4071" w:type="pct"/>
            <w:tcBorders>
              <w:top w:val="single" w:sz="4" w:space="0" w:color="auto"/>
              <w:left w:val="single" w:sz="4" w:space="0" w:color="auto"/>
              <w:bottom w:val="single" w:sz="4" w:space="0" w:color="auto"/>
              <w:right w:val="single" w:sz="4" w:space="0" w:color="auto"/>
            </w:tcBorders>
          </w:tcPr>
          <w:p w14:paraId="5DEEAF4B" w14:textId="09AADBDA" w:rsidR="00577103" w:rsidRPr="00AC6399" w:rsidRDefault="00216687" w:rsidP="00577103">
            <w:pPr>
              <w:rPr>
                <w:szCs w:val="24"/>
              </w:rPr>
            </w:pPr>
            <w:r w:rsidRPr="00216687">
              <w:rPr>
                <w:szCs w:val="24"/>
              </w:rPr>
              <w:t>Vỏ tủ phân phối HT composite (600x400x1050)</w:t>
            </w:r>
          </w:p>
        </w:tc>
        <w:tc>
          <w:tcPr>
            <w:tcW w:w="554" w:type="pct"/>
            <w:tcBorders>
              <w:top w:val="single" w:sz="4" w:space="0" w:color="auto"/>
              <w:left w:val="nil"/>
              <w:bottom w:val="single" w:sz="4" w:space="0" w:color="auto"/>
              <w:right w:val="single" w:sz="4" w:space="0" w:color="auto"/>
            </w:tcBorders>
            <w:noWrap/>
            <w:vAlign w:val="center"/>
          </w:tcPr>
          <w:p w14:paraId="28C7AFDB" w14:textId="77777777" w:rsidR="00577103" w:rsidRPr="00AC6399" w:rsidRDefault="00577103" w:rsidP="00577103">
            <w:pPr>
              <w:jc w:val="center"/>
              <w:rPr>
                <w:szCs w:val="24"/>
              </w:rPr>
            </w:pPr>
          </w:p>
        </w:tc>
      </w:tr>
    </w:tbl>
    <w:p w14:paraId="6D983A0D" w14:textId="783477F0" w:rsidR="00C01EF1" w:rsidRPr="00642ED0" w:rsidRDefault="00DA3DD6" w:rsidP="00C01EF1">
      <w:pPr>
        <w:tabs>
          <w:tab w:val="left" w:pos="567"/>
        </w:tabs>
        <w:spacing w:before="60" w:after="60" w:line="264" w:lineRule="auto"/>
        <w:ind w:firstLine="567"/>
        <w:rPr>
          <w:bCs/>
          <w:sz w:val="26"/>
          <w:szCs w:val="26"/>
          <w:lang w:val="es-ES"/>
        </w:rPr>
      </w:pPr>
      <w:r w:rsidRPr="00642ED0">
        <w:rPr>
          <w:bCs/>
          <w:sz w:val="26"/>
          <w:szCs w:val="26"/>
          <w:lang w:val="es-ES"/>
        </w:rPr>
        <w:t>1.3</w:t>
      </w:r>
      <w:r w:rsidR="00C01EF1" w:rsidRPr="00642ED0">
        <w:rPr>
          <w:bCs/>
          <w:sz w:val="26"/>
          <w:szCs w:val="26"/>
          <w:lang w:val="es-ES"/>
        </w:rPr>
        <w:t xml:space="preserve"> Các VTTB cần thử nghiệm nghiệm thu trước khi lắp đặt theo yêu cầu TCKT tại Phụ lục đính kèm, số lượng thử nghiệm nghiệm thu VTTB trong công trình như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472"/>
        <w:gridCol w:w="1583"/>
        <w:gridCol w:w="2327"/>
      </w:tblGrid>
      <w:tr w:rsidR="00577103" w:rsidRPr="00577103" w14:paraId="1052E4AC" w14:textId="52F338A6" w:rsidTr="00EE35AC">
        <w:trPr>
          <w:trHeight w:val="562"/>
          <w:tblHeader/>
          <w:jc w:val="center"/>
        </w:trPr>
        <w:tc>
          <w:tcPr>
            <w:tcW w:w="375" w:type="pct"/>
            <w:vAlign w:val="center"/>
          </w:tcPr>
          <w:p w14:paraId="03F7EC94" w14:textId="77777777" w:rsidR="00E239FF" w:rsidRPr="00AC6399" w:rsidRDefault="00E239FF" w:rsidP="00711B76">
            <w:pPr>
              <w:jc w:val="center"/>
              <w:rPr>
                <w:bCs/>
                <w:sz w:val="26"/>
                <w:szCs w:val="26"/>
              </w:rPr>
            </w:pPr>
            <w:r w:rsidRPr="00AC6399">
              <w:rPr>
                <w:bCs/>
                <w:sz w:val="26"/>
                <w:szCs w:val="26"/>
              </w:rPr>
              <w:t>STT</w:t>
            </w:r>
          </w:p>
        </w:tc>
        <w:tc>
          <w:tcPr>
            <w:tcW w:w="2751" w:type="pct"/>
            <w:vAlign w:val="center"/>
            <w:hideMark/>
          </w:tcPr>
          <w:p w14:paraId="593B93F3" w14:textId="747BF811" w:rsidR="00E239FF" w:rsidRPr="00AC6399" w:rsidRDefault="00E239FF" w:rsidP="00711B76">
            <w:pPr>
              <w:pStyle w:val="loai1"/>
              <w:spacing w:line="340" w:lineRule="exact"/>
              <w:jc w:val="center"/>
              <w:rPr>
                <w:b w:val="0"/>
                <w:color w:val="auto"/>
                <w:szCs w:val="26"/>
                <w:u w:val="none"/>
              </w:rPr>
            </w:pPr>
            <w:r w:rsidRPr="00AC6399">
              <w:rPr>
                <w:b w:val="0"/>
                <w:color w:val="auto"/>
                <w:szCs w:val="26"/>
                <w:u w:val="none"/>
              </w:rPr>
              <w:t xml:space="preserve">Tên vật tư </w:t>
            </w:r>
            <w:r w:rsidR="00590734" w:rsidRPr="00AC6399">
              <w:rPr>
                <w:b w:val="0"/>
                <w:color w:val="auto"/>
                <w:szCs w:val="26"/>
                <w:u w:val="none"/>
              </w:rPr>
              <w:t>cần</w:t>
            </w:r>
            <w:r w:rsidRPr="00AC6399">
              <w:rPr>
                <w:b w:val="0"/>
                <w:color w:val="auto"/>
                <w:szCs w:val="26"/>
                <w:u w:val="none"/>
              </w:rPr>
              <w:t xml:space="preserve"> thử nghiệm </w:t>
            </w:r>
            <w:r w:rsidR="00312B52" w:rsidRPr="00AC6399">
              <w:rPr>
                <w:b w:val="0"/>
                <w:color w:val="auto"/>
                <w:szCs w:val="26"/>
                <w:u w:val="none"/>
              </w:rPr>
              <w:t>nghiệm thu</w:t>
            </w:r>
          </w:p>
        </w:tc>
        <w:tc>
          <w:tcPr>
            <w:tcW w:w="1015" w:type="pct"/>
            <w:vAlign w:val="center"/>
          </w:tcPr>
          <w:p w14:paraId="5DA7B53B" w14:textId="77777777" w:rsidR="00E239FF" w:rsidRPr="00AC6399" w:rsidRDefault="00E239FF" w:rsidP="00711B76">
            <w:pPr>
              <w:jc w:val="center"/>
              <w:rPr>
                <w:bCs/>
                <w:sz w:val="26"/>
                <w:szCs w:val="26"/>
              </w:rPr>
            </w:pPr>
            <w:r w:rsidRPr="00AC6399">
              <w:rPr>
                <w:bCs/>
                <w:sz w:val="26"/>
                <w:szCs w:val="26"/>
              </w:rPr>
              <w:t>Số lượng trong công trình</w:t>
            </w:r>
          </w:p>
        </w:tc>
        <w:tc>
          <w:tcPr>
            <w:tcW w:w="859" w:type="pct"/>
            <w:vAlign w:val="center"/>
            <w:hideMark/>
          </w:tcPr>
          <w:p w14:paraId="05E07E1D" w14:textId="77777777" w:rsidR="00E239FF" w:rsidRPr="00AC6399" w:rsidRDefault="00E239FF" w:rsidP="00711B76">
            <w:pPr>
              <w:jc w:val="center"/>
              <w:rPr>
                <w:bCs/>
                <w:sz w:val="26"/>
                <w:szCs w:val="26"/>
              </w:rPr>
            </w:pPr>
            <w:r w:rsidRPr="00AC6399">
              <w:rPr>
                <w:bCs/>
                <w:sz w:val="26"/>
                <w:szCs w:val="26"/>
              </w:rPr>
              <w:t>Số lượng thử nghiệm</w:t>
            </w:r>
          </w:p>
        </w:tc>
      </w:tr>
      <w:tr w:rsidR="0099209A" w:rsidRPr="00577103" w14:paraId="38C3A97D" w14:textId="09E0108F" w:rsidTr="00EE35AC">
        <w:trPr>
          <w:trHeight w:val="20"/>
          <w:jc w:val="center"/>
        </w:trPr>
        <w:tc>
          <w:tcPr>
            <w:tcW w:w="375" w:type="pct"/>
          </w:tcPr>
          <w:p w14:paraId="571B4E8F" w14:textId="1793AADD" w:rsidR="0099209A" w:rsidRPr="00AC6399" w:rsidRDefault="0099209A" w:rsidP="0099209A">
            <w:pPr>
              <w:jc w:val="center"/>
            </w:pPr>
            <w:r w:rsidRPr="00AC6399">
              <w:t>1</w:t>
            </w:r>
          </w:p>
        </w:tc>
        <w:tc>
          <w:tcPr>
            <w:tcW w:w="2751" w:type="pct"/>
            <w:tcBorders>
              <w:top w:val="single" w:sz="4" w:space="0" w:color="auto"/>
              <w:left w:val="single" w:sz="4" w:space="0" w:color="auto"/>
              <w:bottom w:val="single" w:sz="4" w:space="0" w:color="auto"/>
              <w:right w:val="single" w:sz="4" w:space="0" w:color="auto"/>
            </w:tcBorders>
          </w:tcPr>
          <w:p w14:paraId="4DA1A701" w14:textId="14D95836" w:rsidR="0099209A" w:rsidRPr="00AC6399" w:rsidRDefault="0099209A" w:rsidP="0099209A">
            <w:r w:rsidRPr="00E15FEE">
              <w:rPr>
                <w:szCs w:val="24"/>
              </w:rPr>
              <w:t>Tủ phân phối HT composite (kích thước 500x300x1000 gồm 1 MCCB 3P 250A, 3 MCCB 3P 100A, 6 CB 1P 80A, 4 CB 1P 40A)</w:t>
            </w:r>
          </w:p>
        </w:tc>
        <w:tc>
          <w:tcPr>
            <w:tcW w:w="1015" w:type="pct"/>
            <w:tcBorders>
              <w:top w:val="single" w:sz="4" w:space="0" w:color="auto"/>
              <w:left w:val="nil"/>
              <w:bottom w:val="single" w:sz="4" w:space="0" w:color="auto"/>
              <w:right w:val="single" w:sz="4" w:space="0" w:color="auto"/>
            </w:tcBorders>
            <w:vAlign w:val="center"/>
          </w:tcPr>
          <w:p w14:paraId="4D90B026" w14:textId="7FC7A453" w:rsidR="0099209A" w:rsidRPr="00AC6399" w:rsidRDefault="0099209A" w:rsidP="0099209A">
            <w:pPr>
              <w:jc w:val="center"/>
            </w:pPr>
          </w:p>
        </w:tc>
        <w:tc>
          <w:tcPr>
            <w:tcW w:w="859" w:type="pct"/>
            <w:tcBorders>
              <w:top w:val="single" w:sz="4" w:space="0" w:color="auto"/>
              <w:left w:val="single" w:sz="4" w:space="0" w:color="auto"/>
              <w:bottom w:val="single" w:sz="4" w:space="0" w:color="auto"/>
              <w:right w:val="single" w:sz="4" w:space="0" w:color="auto"/>
            </w:tcBorders>
            <w:noWrap/>
            <w:vAlign w:val="center"/>
          </w:tcPr>
          <w:p w14:paraId="16933A63" w14:textId="77777777" w:rsidR="0099209A" w:rsidRDefault="0099209A" w:rsidP="0099209A">
            <w:pPr>
              <w:jc w:val="center"/>
            </w:pPr>
            <w:r w:rsidRPr="00AC6399">
              <w:t>1 mẫu</w:t>
            </w:r>
          </w:p>
          <w:p w14:paraId="34CE407B" w14:textId="77777777" w:rsidR="00123B57" w:rsidRDefault="00F0098E" w:rsidP="0099209A">
            <w:pPr>
              <w:jc w:val="center"/>
            </w:pPr>
            <w:r>
              <w:t>Thử 01 MCCB 250A;</w:t>
            </w:r>
          </w:p>
          <w:p w14:paraId="3E289E06" w14:textId="77777777" w:rsidR="00F0098E" w:rsidRDefault="00123B57" w:rsidP="0099209A">
            <w:pPr>
              <w:jc w:val="center"/>
            </w:pPr>
            <w:r>
              <w:t>01 MCCB 100A:</w:t>
            </w:r>
          </w:p>
          <w:p w14:paraId="39833573" w14:textId="77777777" w:rsidR="00123B57" w:rsidRDefault="00123B57" w:rsidP="0099209A">
            <w:pPr>
              <w:jc w:val="center"/>
            </w:pPr>
            <w:r>
              <w:t>01 MCB 1P 80A;</w:t>
            </w:r>
          </w:p>
          <w:p w14:paraId="42C27307" w14:textId="741B723C" w:rsidR="00123B57" w:rsidRPr="00AC6399" w:rsidRDefault="00123B57" w:rsidP="0099209A">
            <w:pPr>
              <w:jc w:val="center"/>
            </w:pPr>
            <w:r>
              <w:t>01 MCB 1P 40A</w:t>
            </w:r>
          </w:p>
        </w:tc>
      </w:tr>
      <w:tr w:rsidR="0099209A" w:rsidRPr="00577103" w14:paraId="23ADD999" w14:textId="232B9F86" w:rsidTr="002D7CD3">
        <w:trPr>
          <w:trHeight w:val="20"/>
          <w:jc w:val="center"/>
        </w:trPr>
        <w:tc>
          <w:tcPr>
            <w:tcW w:w="375" w:type="pct"/>
          </w:tcPr>
          <w:p w14:paraId="4549E100" w14:textId="0688E709" w:rsidR="0099209A" w:rsidRPr="00AC6399" w:rsidRDefault="0099209A" w:rsidP="0099209A">
            <w:pPr>
              <w:jc w:val="center"/>
            </w:pPr>
            <w:r w:rsidRPr="00AC6399">
              <w:t>2</w:t>
            </w:r>
          </w:p>
        </w:tc>
        <w:tc>
          <w:tcPr>
            <w:tcW w:w="2751" w:type="pct"/>
            <w:tcBorders>
              <w:top w:val="single" w:sz="4" w:space="0" w:color="auto"/>
              <w:left w:val="single" w:sz="4" w:space="0" w:color="auto"/>
              <w:bottom w:val="single" w:sz="4" w:space="0" w:color="auto"/>
              <w:right w:val="single" w:sz="4" w:space="0" w:color="auto"/>
            </w:tcBorders>
          </w:tcPr>
          <w:p w14:paraId="3E498681" w14:textId="0A9DEDE6" w:rsidR="0099209A" w:rsidRPr="00AC6399" w:rsidRDefault="0099209A" w:rsidP="0099209A">
            <w:r w:rsidRPr="00E15FEE">
              <w:rPr>
                <w:szCs w:val="24"/>
              </w:rPr>
              <w:t>Tủ phân phối HT composite (kích thước 500x300x1000 gồm 1 MCCB 3P 400A, 1 MCCB 3P 250A, 4 MCCB 3P 100A, 6 CB 1P 80A, 6 CB 1P 40A)</w:t>
            </w:r>
          </w:p>
        </w:tc>
        <w:tc>
          <w:tcPr>
            <w:tcW w:w="1015" w:type="pct"/>
            <w:tcBorders>
              <w:top w:val="single" w:sz="4" w:space="0" w:color="auto"/>
              <w:left w:val="nil"/>
              <w:bottom w:val="single" w:sz="4" w:space="0" w:color="auto"/>
              <w:right w:val="single" w:sz="4" w:space="0" w:color="auto"/>
            </w:tcBorders>
          </w:tcPr>
          <w:p w14:paraId="25B9E3F9" w14:textId="4B116828" w:rsidR="0099209A" w:rsidRPr="00AC6399" w:rsidRDefault="0099209A" w:rsidP="0099209A">
            <w:pPr>
              <w:jc w:val="center"/>
            </w:pPr>
          </w:p>
        </w:tc>
        <w:tc>
          <w:tcPr>
            <w:tcW w:w="859" w:type="pct"/>
            <w:tcBorders>
              <w:top w:val="single" w:sz="4" w:space="0" w:color="auto"/>
              <w:left w:val="single" w:sz="4" w:space="0" w:color="auto"/>
              <w:bottom w:val="single" w:sz="4" w:space="0" w:color="auto"/>
              <w:right w:val="single" w:sz="4" w:space="0" w:color="auto"/>
            </w:tcBorders>
            <w:noWrap/>
            <w:vAlign w:val="center"/>
          </w:tcPr>
          <w:p w14:paraId="04E277C8" w14:textId="77777777" w:rsidR="0099209A" w:rsidRDefault="0099209A" w:rsidP="0099209A">
            <w:pPr>
              <w:jc w:val="center"/>
            </w:pPr>
            <w:r>
              <w:t>1</w:t>
            </w:r>
            <w:r w:rsidRPr="00AC6399">
              <w:t xml:space="preserve"> mẫu</w:t>
            </w:r>
          </w:p>
          <w:p w14:paraId="676B8A84" w14:textId="07A79086" w:rsidR="00123B57" w:rsidRPr="00AC6399" w:rsidRDefault="00123B57" w:rsidP="00123B57">
            <w:pPr>
              <w:jc w:val="center"/>
            </w:pPr>
            <w:r>
              <w:t>Thử 01 MCCB 400A;</w:t>
            </w:r>
          </w:p>
        </w:tc>
      </w:tr>
      <w:tr w:rsidR="0099209A" w:rsidRPr="00577103" w14:paraId="7EC36AA1" w14:textId="5EC70962" w:rsidTr="00EE35AC">
        <w:trPr>
          <w:trHeight w:val="20"/>
          <w:jc w:val="center"/>
        </w:trPr>
        <w:tc>
          <w:tcPr>
            <w:tcW w:w="375" w:type="pct"/>
          </w:tcPr>
          <w:p w14:paraId="44A4686E" w14:textId="47F3E1BD" w:rsidR="0099209A" w:rsidRPr="00AC6399" w:rsidRDefault="0099209A" w:rsidP="0099209A">
            <w:pPr>
              <w:jc w:val="center"/>
            </w:pPr>
          </w:p>
        </w:tc>
        <w:tc>
          <w:tcPr>
            <w:tcW w:w="2751" w:type="pct"/>
            <w:tcBorders>
              <w:top w:val="single" w:sz="4" w:space="0" w:color="auto"/>
              <w:left w:val="single" w:sz="4" w:space="0" w:color="auto"/>
              <w:bottom w:val="single" w:sz="4" w:space="0" w:color="auto"/>
              <w:right w:val="single" w:sz="4" w:space="0" w:color="auto"/>
            </w:tcBorders>
          </w:tcPr>
          <w:p w14:paraId="72473061" w14:textId="64C80026" w:rsidR="0099209A" w:rsidRPr="00AC6399" w:rsidRDefault="0099209A" w:rsidP="0099209A"/>
        </w:tc>
        <w:tc>
          <w:tcPr>
            <w:tcW w:w="1015" w:type="pct"/>
            <w:tcBorders>
              <w:top w:val="single" w:sz="4" w:space="0" w:color="auto"/>
              <w:left w:val="nil"/>
              <w:bottom w:val="single" w:sz="4" w:space="0" w:color="auto"/>
              <w:right w:val="single" w:sz="4" w:space="0" w:color="auto"/>
            </w:tcBorders>
          </w:tcPr>
          <w:p w14:paraId="3017F313" w14:textId="438BC9C2" w:rsidR="0099209A" w:rsidRPr="00AC6399" w:rsidRDefault="0099209A" w:rsidP="0099209A">
            <w:pPr>
              <w:jc w:val="center"/>
            </w:pPr>
          </w:p>
        </w:tc>
        <w:tc>
          <w:tcPr>
            <w:tcW w:w="859" w:type="pct"/>
            <w:tcBorders>
              <w:top w:val="single" w:sz="4" w:space="0" w:color="auto"/>
              <w:left w:val="single" w:sz="4" w:space="0" w:color="auto"/>
              <w:bottom w:val="single" w:sz="4" w:space="0" w:color="auto"/>
              <w:right w:val="single" w:sz="4" w:space="0" w:color="auto"/>
            </w:tcBorders>
            <w:noWrap/>
            <w:vAlign w:val="center"/>
          </w:tcPr>
          <w:p w14:paraId="21D4E0DE" w14:textId="0321EFA9" w:rsidR="0099209A" w:rsidRPr="00AC6399" w:rsidRDefault="0099209A" w:rsidP="0099209A">
            <w:pPr>
              <w:jc w:val="center"/>
            </w:pPr>
          </w:p>
        </w:tc>
      </w:tr>
    </w:tbl>
    <w:p w14:paraId="7D743237" w14:textId="77777777" w:rsidR="00123B57" w:rsidRDefault="00123B57" w:rsidP="00C01EF1">
      <w:pPr>
        <w:tabs>
          <w:tab w:val="left" w:pos="567"/>
        </w:tabs>
        <w:spacing w:before="60" w:after="60" w:line="264" w:lineRule="auto"/>
        <w:ind w:firstLine="567"/>
        <w:rPr>
          <w:bCs/>
          <w:sz w:val="28"/>
          <w:szCs w:val="28"/>
          <w:lang w:val="es-ES"/>
        </w:rPr>
      </w:pPr>
    </w:p>
    <w:p w14:paraId="40FDE1CD" w14:textId="426024E5" w:rsidR="006353B9" w:rsidRPr="00AC6399" w:rsidRDefault="002467E9" w:rsidP="00C01EF1">
      <w:pPr>
        <w:tabs>
          <w:tab w:val="left" w:pos="567"/>
        </w:tabs>
        <w:spacing w:before="60" w:after="60" w:line="264" w:lineRule="auto"/>
        <w:ind w:firstLine="567"/>
        <w:rPr>
          <w:bCs/>
          <w:sz w:val="28"/>
          <w:szCs w:val="28"/>
          <w:lang w:val="es-ES"/>
        </w:rPr>
      </w:pPr>
      <w:r w:rsidRPr="00AC6399">
        <w:rPr>
          <w:bCs/>
          <w:sz w:val="28"/>
          <w:szCs w:val="28"/>
          <w:lang w:val="es-ES"/>
        </w:rPr>
        <w:t xml:space="preserve">+ </w:t>
      </w:r>
      <w:r w:rsidR="006353B9" w:rsidRPr="00AC6399">
        <w:rPr>
          <w:bCs/>
          <w:sz w:val="28"/>
          <w:szCs w:val="28"/>
          <w:lang w:val="es-ES"/>
        </w:rPr>
        <w:t>Hạng mục thử nghiệm nghiệm thu</w:t>
      </w:r>
      <w:r w:rsidR="00086F5F" w:rsidRPr="00AC6399">
        <w:rPr>
          <w:bCs/>
          <w:sz w:val="28"/>
          <w:szCs w:val="28"/>
          <w:lang w:val="es-ES"/>
        </w:rPr>
        <w:t>:</w:t>
      </w:r>
    </w:p>
    <w:p w14:paraId="6F3F1A87" w14:textId="639949FC" w:rsidR="00234A67" w:rsidRPr="00AC6399" w:rsidRDefault="00234A67" w:rsidP="00663846">
      <w:pPr>
        <w:tabs>
          <w:tab w:val="left" w:pos="567"/>
        </w:tabs>
        <w:spacing w:before="60" w:after="60" w:line="264" w:lineRule="auto"/>
        <w:ind w:firstLine="567"/>
        <w:rPr>
          <w:bCs/>
          <w:sz w:val="28"/>
          <w:szCs w:val="28"/>
          <w:lang w:val="es-ES"/>
        </w:rPr>
      </w:pPr>
      <w:r w:rsidRPr="00AC6399">
        <w:rPr>
          <w:bCs/>
          <w:sz w:val="28"/>
          <w:szCs w:val="28"/>
          <w:lang w:val="es-ES"/>
        </w:rPr>
        <w:t xml:space="preserve">- </w:t>
      </w:r>
      <w:r w:rsidR="000E469C">
        <w:rPr>
          <w:bCs/>
          <w:sz w:val="28"/>
          <w:szCs w:val="28"/>
          <w:lang w:val="es-ES"/>
        </w:rPr>
        <w:t>Tủ phân phối hạ thế</w:t>
      </w:r>
    </w:p>
    <w:p w14:paraId="6DF1E5D1" w14:textId="3334EA85" w:rsidR="00663846" w:rsidRPr="00AC6399" w:rsidRDefault="005413DE" w:rsidP="00663846">
      <w:pPr>
        <w:tabs>
          <w:tab w:val="left" w:pos="567"/>
        </w:tabs>
        <w:spacing w:before="60" w:after="60" w:line="264" w:lineRule="auto"/>
        <w:ind w:firstLine="567"/>
        <w:rPr>
          <w:bCs/>
          <w:sz w:val="28"/>
          <w:szCs w:val="28"/>
          <w:lang w:val="es-ES"/>
        </w:rPr>
      </w:pPr>
      <w:r w:rsidRPr="00AC6399">
        <w:rPr>
          <w:bCs/>
          <w:sz w:val="28"/>
          <w:szCs w:val="28"/>
          <w:lang w:val="es-ES"/>
        </w:rPr>
        <w:tab/>
      </w:r>
      <w:r w:rsidR="00663846" w:rsidRPr="00AC6399">
        <w:rPr>
          <w:bCs/>
          <w:sz w:val="28"/>
          <w:szCs w:val="28"/>
          <w:lang w:val="es-ES"/>
        </w:rPr>
        <w:t xml:space="preserve">a. Vỏ </w:t>
      </w:r>
      <w:r w:rsidR="000E469C">
        <w:rPr>
          <w:bCs/>
          <w:sz w:val="28"/>
          <w:szCs w:val="28"/>
          <w:lang w:val="es-ES"/>
        </w:rPr>
        <w:t>tủ</w:t>
      </w:r>
      <w:r w:rsidR="00663846" w:rsidRPr="00AC6399">
        <w:rPr>
          <w:bCs/>
          <w:sz w:val="28"/>
          <w:szCs w:val="28"/>
          <w:lang w:val="es-ES"/>
        </w:rPr>
        <w:t xml:space="preserve">: </w:t>
      </w:r>
      <w:r w:rsidR="000E469C">
        <w:rPr>
          <w:bCs/>
          <w:sz w:val="28"/>
          <w:szCs w:val="28"/>
          <w:lang w:val="es-ES"/>
        </w:rPr>
        <w:t>chỉ thử nghiệm 01 mẫu vỏ tủ đại diện cho 02 loại tủ nêu trên</w:t>
      </w:r>
    </w:p>
    <w:p w14:paraId="740A7EA1" w14:textId="2D91E25F" w:rsidR="00663846" w:rsidRDefault="007F67F1" w:rsidP="00663846">
      <w:pPr>
        <w:tabs>
          <w:tab w:val="left" w:pos="567"/>
        </w:tabs>
        <w:spacing w:before="60" w:after="60" w:line="264" w:lineRule="auto"/>
        <w:ind w:firstLine="567"/>
        <w:rPr>
          <w:bCs/>
          <w:sz w:val="28"/>
          <w:szCs w:val="28"/>
          <w:lang w:val="es-ES"/>
        </w:rPr>
      </w:pPr>
      <w:r w:rsidRPr="00AC6399">
        <w:rPr>
          <w:bCs/>
          <w:sz w:val="28"/>
          <w:szCs w:val="28"/>
          <w:lang w:val="es-ES"/>
        </w:rPr>
        <w:tab/>
      </w:r>
      <w:r w:rsidR="00663846" w:rsidRPr="00AC6399">
        <w:rPr>
          <w:bCs/>
          <w:sz w:val="28"/>
          <w:szCs w:val="28"/>
          <w:lang w:val="es-ES"/>
        </w:rPr>
        <w:t xml:space="preserve">+ Thử nghiệm </w:t>
      </w:r>
      <w:r w:rsidRPr="00AC6399">
        <w:rPr>
          <w:bCs/>
          <w:sz w:val="28"/>
          <w:szCs w:val="28"/>
          <w:lang w:val="es-ES"/>
        </w:rPr>
        <w:t>chống cháy</w:t>
      </w:r>
      <w:r w:rsidR="00663846" w:rsidRPr="00AC6399">
        <w:rPr>
          <w:bCs/>
          <w:sz w:val="28"/>
          <w:szCs w:val="28"/>
          <w:lang w:val="es-ES"/>
        </w:rPr>
        <w:t>.</w:t>
      </w:r>
    </w:p>
    <w:p w14:paraId="50A619F2" w14:textId="28E95175" w:rsidR="000E469C" w:rsidRPr="00AC6399" w:rsidRDefault="000E469C" w:rsidP="00663846">
      <w:pPr>
        <w:tabs>
          <w:tab w:val="left" w:pos="567"/>
        </w:tabs>
        <w:spacing w:before="60" w:after="60" w:line="264" w:lineRule="auto"/>
        <w:ind w:firstLine="567"/>
        <w:rPr>
          <w:bCs/>
          <w:sz w:val="28"/>
          <w:szCs w:val="28"/>
          <w:lang w:val="es-ES"/>
        </w:rPr>
      </w:pPr>
      <w:r>
        <w:rPr>
          <w:bCs/>
          <w:sz w:val="28"/>
          <w:szCs w:val="28"/>
          <w:lang w:val="es-ES"/>
        </w:rPr>
        <w:tab/>
        <w:t>+ Đo độ dày của vỏ tủ</w:t>
      </w:r>
    </w:p>
    <w:p w14:paraId="51A8E27E" w14:textId="77ADF73C" w:rsidR="00663846" w:rsidRPr="00AC6399" w:rsidRDefault="005413DE" w:rsidP="00663846">
      <w:pPr>
        <w:tabs>
          <w:tab w:val="left" w:pos="567"/>
        </w:tabs>
        <w:spacing w:before="60" w:after="60" w:line="264" w:lineRule="auto"/>
        <w:ind w:firstLine="567"/>
        <w:rPr>
          <w:bCs/>
          <w:sz w:val="28"/>
          <w:szCs w:val="28"/>
          <w:lang w:val="es-ES"/>
        </w:rPr>
      </w:pPr>
      <w:r w:rsidRPr="00AC6399">
        <w:rPr>
          <w:bCs/>
          <w:sz w:val="28"/>
          <w:szCs w:val="28"/>
          <w:lang w:val="es-ES"/>
        </w:rPr>
        <w:tab/>
      </w:r>
      <w:r w:rsidR="00663846" w:rsidRPr="00AC6399">
        <w:rPr>
          <w:bCs/>
          <w:sz w:val="28"/>
          <w:szCs w:val="28"/>
          <w:lang w:val="es-ES"/>
        </w:rPr>
        <w:t xml:space="preserve">b. MCB: </w:t>
      </w:r>
    </w:p>
    <w:p w14:paraId="5705ED4A" w14:textId="4926E535" w:rsidR="00663846" w:rsidRPr="00AC6399" w:rsidRDefault="007F67F1" w:rsidP="00663846">
      <w:pPr>
        <w:tabs>
          <w:tab w:val="left" w:pos="567"/>
        </w:tabs>
        <w:spacing w:before="60" w:after="60" w:line="264" w:lineRule="auto"/>
        <w:ind w:firstLine="567"/>
        <w:rPr>
          <w:bCs/>
          <w:sz w:val="28"/>
          <w:szCs w:val="28"/>
          <w:lang w:val="es-ES"/>
        </w:rPr>
      </w:pPr>
      <w:r w:rsidRPr="00AC6399">
        <w:rPr>
          <w:bCs/>
          <w:sz w:val="28"/>
          <w:szCs w:val="28"/>
          <w:lang w:val="es-ES"/>
        </w:rPr>
        <w:tab/>
      </w:r>
      <w:r w:rsidR="00663846" w:rsidRPr="00AC6399">
        <w:rPr>
          <w:bCs/>
          <w:sz w:val="28"/>
          <w:szCs w:val="28"/>
          <w:lang w:val="es-ES"/>
        </w:rPr>
        <w:t xml:space="preserve">+ Thử nghiệm đặc tính điện môi (Dielectric test). </w:t>
      </w:r>
    </w:p>
    <w:p w14:paraId="57D6898D" w14:textId="590FACBB" w:rsidR="00663846" w:rsidRDefault="007F67F1" w:rsidP="00663846">
      <w:pPr>
        <w:tabs>
          <w:tab w:val="left" w:pos="567"/>
        </w:tabs>
        <w:spacing w:before="60" w:after="60" w:line="264" w:lineRule="auto"/>
        <w:ind w:firstLine="567"/>
        <w:rPr>
          <w:rFonts w:eastAsiaTheme="minorHAnsi"/>
          <w:sz w:val="28"/>
          <w:szCs w:val="28"/>
        </w:rPr>
      </w:pPr>
      <w:r w:rsidRPr="00AC6399">
        <w:rPr>
          <w:rFonts w:eastAsiaTheme="minorHAnsi"/>
          <w:sz w:val="28"/>
          <w:szCs w:val="28"/>
        </w:rPr>
        <w:tab/>
      </w:r>
      <w:r w:rsidR="00663846" w:rsidRPr="00AC6399">
        <w:rPr>
          <w:rFonts w:eastAsiaTheme="minorHAnsi"/>
          <w:sz w:val="28"/>
          <w:szCs w:val="28"/>
        </w:rPr>
        <w:t>+ Thử nghiệm đặc tính cắt (Tripping tests).</w:t>
      </w:r>
    </w:p>
    <w:p w14:paraId="47E55DC5" w14:textId="1E09CF00" w:rsidR="00B72DB3" w:rsidRPr="00B72DB3" w:rsidRDefault="00B72DB3" w:rsidP="00B72DB3">
      <w:pPr>
        <w:tabs>
          <w:tab w:val="left" w:pos="567"/>
        </w:tabs>
        <w:spacing w:before="60" w:after="60" w:line="264" w:lineRule="auto"/>
        <w:ind w:firstLine="567"/>
        <w:rPr>
          <w:bCs/>
          <w:sz w:val="28"/>
          <w:szCs w:val="28"/>
          <w:lang w:val="es-ES"/>
        </w:rPr>
      </w:pPr>
      <w:r>
        <w:rPr>
          <w:bCs/>
          <w:sz w:val="28"/>
          <w:szCs w:val="28"/>
          <w:lang w:val="es-ES"/>
        </w:rPr>
        <w:tab/>
        <w:t xml:space="preserve">c. </w:t>
      </w:r>
      <w:r w:rsidRPr="00B72DB3">
        <w:rPr>
          <w:bCs/>
          <w:sz w:val="28"/>
          <w:szCs w:val="28"/>
          <w:lang w:val="es-ES"/>
        </w:rPr>
        <w:t>MCCB:</w:t>
      </w:r>
    </w:p>
    <w:p w14:paraId="454B31C5" w14:textId="25878419" w:rsidR="00B72DB3" w:rsidRPr="00B72DB3" w:rsidRDefault="00B72DB3" w:rsidP="00B72DB3">
      <w:pPr>
        <w:tabs>
          <w:tab w:val="left" w:pos="567"/>
        </w:tabs>
        <w:spacing w:before="60" w:after="60" w:line="264" w:lineRule="auto"/>
        <w:ind w:firstLine="567"/>
        <w:rPr>
          <w:bCs/>
          <w:sz w:val="28"/>
          <w:szCs w:val="28"/>
          <w:lang w:val="es-ES"/>
        </w:rPr>
      </w:pPr>
      <w:r>
        <w:rPr>
          <w:bCs/>
          <w:sz w:val="28"/>
          <w:szCs w:val="28"/>
          <w:lang w:val="es-ES"/>
        </w:rPr>
        <w:tab/>
        <w:t xml:space="preserve">+ </w:t>
      </w:r>
      <w:r w:rsidRPr="00B72DB3">
        <w:rPr>
          <w:bCs/>
          <w:sz w:val="28"/>
          <w:szCs w:val="28"/>
          <w:lang w:val="es-ES"/>
        </w:rPr>
        <w:t>Kiểm tra nhả quá tải (Verification of overload releases)</w:t>
      </w:r>
    </w:p>
    <w:p w14:paraId="70C13F49" w14:textId="5AE3855A" w:rsidR="00B72DB3" w:rsidRPr="00B72DB3" w:rsidRDefault="00B72DB3" w:rsidP="00B72DB3">
      <w:pPr>
        <w:tabs>
          <w:tab w:val="left" w:pos="567"/>
        </w:tabs>
        <w:spacing w:before="60" w:after="60" w:line="264" w:lineRule="auto"/>
        <w:ind w:firstLine="567"/>
        <w:rPr>
          <w:bCs/>
          <w:sz w:val="28"/>
          <w:szCs w:val="28"/>
          <w:lang w:val="es-ES"/>
        </w:rPr>
      </w:pPr>
      <w:r>
        <w:rPr>
          <w:bCs/>
          <w:sz w:val="28"/>
          <w:szCs w:val="28"/>
          <w:lang w:val="es-ES"/>
        </w:rPr>
        <w:tab/>
        <w:t xml:space="preserve">+ </w:t>
      </w:r>
      <w:r w:rsidRPr="00B72DB3">
        <w:rPr>
          <w:bCs/>
          <w:sz w:val="28"/>
          <w:szCs w:val="28"/>
          <w:lang w:val="es-ES"/>
        </w:rPr>
        <w:t xml:space="preserve">Thử nghiệm </w:t>
      </w:r>
      <w:r w:rsidRPr="00B72DB3">
        <w:rPr>
          <w:rFonts w:hint="eastAsia"/>
          <w:bCs/>
          <w:sz w:val="28"/>
          <w:szCs w:val="28"/>
          <w:lang w:val="es-ES"/>
        </w:rPr>
        <w:t>đ</w:t>
      </w:r>
      <w:r w:rsidRPr="00B72DB3">
        <w:rPr>
          <w:bCs/>
          <w:sz w:val="28"/>
          <w:szCs w:val="28"/>
          <w:lang w:val="es-ES"/>
        </w:rPr>
        <w:t xml:space="preserve">ặc tính </w:t>
      </w:r>
      <w:r w:rsidRPr="00B72DB3">
        <w:rPr>
          <w:rFonts w:hint="eastAsia"/>
          <w:bCs/>
          <w:sz w:val="28"/>
          <w:szCs w:val="28"/>
          <w:lang w:val="es-ES"/>
        </w:rPr>
        <w:t>đ</w:t>
      </w:r>
      <w:r w:rsidRPr="00B72DB3">
        <w:rPr>
          <w:bCs/>
          <w:sz w:val="28"/>
          <w:szCs w:val="28"/>
          <w:lang w:val="es-ES"/>
        </w:rPr>
        <w:t>iện môi (Dielectric test)</w:t>
      </w:r>
    </w:p>
    <w:p w14:paraId="40A5C2DD" w14:textId="657FB877" w:rsidR="00B72DB3" w:rsidRPr="00B72DB3" w:rsidRDefault="00B72DB3" w:rsidP="00B72DB3">
      <w:pPr>
        <w:tabs>
          <w:tab w:val="left" w:pos="567"/>
        </w:tabs>
        <w:spacing w:before="60" w:after="60" w:line="264" w:lineRule="auto"/>
        <w:ind w:firstLine="567"/>
        <w:rPr>
          <w:bCs/>
          <w:sz w:val="28"/>
          <w:szCs w:val="28"/>
          <w:lang w:val="es-ES"/>
        </w:rPr>
      </w:pPr>
      <w:r>
        <w:rPr>
          <w:bCs/>
          <w:sz w:val="28"/>
          <w:szCs w:val="28"/>
          <w:lang w:val="es-ES"/>
        </w:rPr>
        <w:tab/>
        <w:t xml:space="preserve">+ </w:t>
      </w:r>
      <w:r w:rsidRPr="00B72DB3">
        <w:rPr>
          <w:bCs/>
          <w:sz w:val="28"/>
          <w:szCs w:val="28"/>
          <w:lang w:val="es-ES"/>
        </w:rPr>
        <w:t>Thử nghiệm thao tác cơ khí</w:t>
      </w:r>
    </w:p>
    <w:p w14:paraId="72FAAEB0" w14:textId="633A1318" w:rsidR="00C01EF1" w:rsidRPr="00642ED0" w:rsidRDefault="00C01EF1" w:rsidP="00C01EF1">
      <w:pPr>
        <w:tabs>
          <w:tab w:val="left" w:pos="567"/>
        </w:tabs>
        <w:spacing w:before="60" w:after="60" w:line="264" w:lineRule="auto"/>
        <w:ind w:firstLine="567"/>
        <w:rPr>
          <w:b/>
          <w:bCs/>
          <w:sz w:val="28"/>
          <w:szCs w:val="28"/>
          <w:u w:val="single"/>
          <w:lang w:val="es-ES"/>
        </w:rPr>
      </w:pPr>
      <w:r w:rsidRPr="00642ED0">
        <w:rPr>
          <w:b/>
          <w:bCs/>
          <w:sz w:val="28"/>
          <w:szCs w:val="28"/>
          <w:lang w:val="es-ES"/>
        </w:rPr>
        <w:t>2. Chất lượng vật tư thiết bị B cấp</w:t>
      </w:r>
    </w:p>
    <w:p w14:paraId="140C8546"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Tất cả các vật tư, thiết bị B cấp phải mới 100% và phải theo hợp đồng đã ký, đúng tiêu chuẩn sản xuất và thử nghiệm nêu trong hồ sơ thiết kế được duyệt, tiêu chuẩn Việt Nam và đáp ứng quy cách kỹ thuật theo thiết kế được duyệt, quy định của Tổng Công ty Điện lực TP.HCM và các quy định khác có liên quan; có đầy đủ biên bản thử nghiệm, chứng từ xuất xưởng, chứng nhận nguồn gốc xuất xứ, chứng nhận chất lượng, tài liệu kỹ thuật, cam kết bảo hành, hướng dẫn lắp đặt, vận hành,… của Nhà sản xuất. Đối với các thiết bị đóng cắt, bảo vệ, dây dẫn, cáp ngầm phải thử nghiệm đạt tiêu chuẩn vận hành, thử PD (đối với cáp ngầm trung thế) trước khi lắp đặt, đóng điện (thời gian hiệu lực của kết quả thử vận hành, PD theo quy định hiện hành của Tổng công ty Điện lực TP.HCM). </w:t>
      </w:r>
    </w:p>
    <w:p w14:paraId="3F618521"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-Tất cả các vật liệu, vật tư thiết bị trước khi lắp đặt cho công trình phải được cán bộ giám sát của Chủ đầu tư kiểm tra, nghiệm thu chấp thuận. Việc sử dụng vật liệu đã được cán bộ giám sát của Chủ đầu tư kiểm tra, chấp thuận không làm giảm nhẹ trách nhiệm cho Nhà thầu trong việc thi công bất cứ một công việc nào. </w:t>
      </w:r>
    </w:p>
    <w:p w14:paraId="1B3D0D65"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Chủ đầu tư có quyền chọn mẫu bất kỳ trong từng lô hàng vật liệu, vật tư, thiết bị do Nhà thầu cấp để thử nghiệm tại Công ty Thí nghiệm điện lực TP.HCM hoặc Trung tâm Tiêu chuẩn Đo lường Chất lượng của Nhà nước Việt Nam nhằm đảm bảo chất lượng hàng hóa trước khi lắp đặt. </w:t>
      </w:r>
    </w:p>
    <w:p w14:paraId="10379D55"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Các hạng mục thử nghiệm sẽ do Chủ đầu tư chỉ định từ các hạng mục thử nghiệm điển hình qui định trong thiết kế, HSMT đối với từng vật tư, thiết bị do Nhà thầu cấp. Số lượng mẫu thử nghiệm được nêu trong HSMT, trong bảng tiêu chuẩn kỹ thuật đính </w:t>
      </w:r>
    </w:p>
    <w:p w14:paraId="409B7DDA"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kèm, trong trường hợp chưa được nêu cụ thể sẽ áp dụng lấy mẫu không vượt quá 1% tổng số hàng cung cấp, tối thiểu là 01 đơn vị tính đủ để đơn vị độc lập thử nghiệm. Trong gói thầu, ngoài các VTTB có nêu rõ yêu cầu quy cách kỹ thuật, thử nghiệm điển hình, thử nghiệm nghiệm thu,... trong E-HSMT bắt buộc nhà thầu phải đáp ứng các VTTB B cấp còn lại phải đảm bảo tuân thủ quy cách kỹ thuật, yêu cầu thử nghiệm,... nêu trong thiết kế được duyệt và phải được đơn vị giám sát của Chủ đầu tư kiểm tra, nghiệm thu đạt yêu cầu trước khi lắp đặt. Trong quá trình thực hiện, nếu có nghi ngờ chất lượng VTTB, Chủ đầu tư sẽ tiến hành lấy mẫu xác suất ít nhất 01 mẫu cho từng loại VTTB chào thầu để thử nghiệm kiểm tra chất lượng, các hạng mục thử nghiệm theo quy định trong thiết kế được duyệt). Những mẫu hàng không còn giá trị sử dụng do quá trình thử nghiệm sẽ không được tính vào số lượng giao hàng. Mọi chi phí cho việc thử nghiệm này do Nhà thầu thanh toán. </w:t>
      </w:r>
    </w:p>
    <w:p w14:paraId="2837E1F9"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Nếu kết quả thử nghiệm không đạt yêu cầu, Chủ đầu tư có quyền loại bỏ toàn bộ số lượng mặt hàng (vật tư, thiết bị) đó mà không phải chịu bất kỳ một phí tổn nào. </w:t>
      </w:r>
    </w:p>
    <w:p w14:paraId="02E4D5C4"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Nhà thầu phải nộp bộ hồ sơ chứng nhận nguồn gốc, xuất xứ và chất lượng (gồm: tài liệu mô tả kỹ thuật, tài liệu hướng dẫn lắp đặt vận hành, tài liệu hướng dẫn bảo trì, giấy chứng nhận chất lượng, giấy chứng nhận nguồn gốc xuất xứ, tờ khai hải quan (đối với VTTB nhập khẩu), Biên bản thử nghiệm xuất xưởng, Biên bản thử nghiệm điển hình, Biên bản thử nghiệm nghiệm thu, …) của VTTB do nhà thầu cấp cho Kỹ sư giám sát của Chủ đầu tư xem xét, chấp thuận trước khi vận chuyển VTTB đó đến công trường và lắp đặt vào công trình. </w:t>
      </w:r>
    </w:p>
    <w:p w14:paraId="1FE97E8C"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Trừ các thử nghiệm do Chủ đầu tư ký hợp đồng giao cho đơn vị thử nghiệm độc lập thực hiện, Nhà thầu phải thực hiện đầy đủ tất cả các hạng mục thử nghiệm cần thiết trước khi đưa vào vận hành của các VTTB B cấp, thử vận hành VTTB A cấp, thử nghiệm thông tuyến, thử PD cáp ngầm và đo điện trở đất tiếp địa đối với các trường hợp nhà thầu thi công không đảm bảo chất lượng, không đúng thiết kế dẫn đến thử nghiệm lần đầu không đạt, phải thi công lại và thử lại theo đúng thiết kế được duyệt và quy định hiện hành của Tổng công ty Điện lực TP.HCM. Mọi chi phí cho việc thử nghiệm này do Nhà thầu thanh toán, cụ thể các VTTB (nếu có trong công trình) phải thử nghiệm vận hành như sau: </w:t>
      </w:r>
    </w:p>
    <w:p w14:paraId="5BA87922"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Các loại CB, cáp điện, busway, tủ điện và phụ kiện. </w:t>
      </w:r>
    </w:p>
    <w:p w14:paraId="693BE7A3"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Thí nghiệm đo điện trở đất tiếp địa (nếu có). </w:t>
      </w:r>
    </w:p>
    <w:p w14:paraId="3A3253B3"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 Thời hạn thử nghiệm: theo quy định hiện hành </w:t>
      </w:r>
    </w:p>
    <w:p w14:paraId="37C1BAB1" w14:textId="77777777" w:rsidR="00C15742" w:rsidRPr="00642ED0" w:rsidRDefault="00C15742" w:rsidP="00C15742">
      <w:pPr>
        <w:autoSpaceDE w:val="0"/>
        <w:autoSpaceDN w:val="0"/>
        <w:adjustRightInd w:val="0"/>
        <w:ind w:firstLine="567"/>
        <w:jc w:val="left"/>
        <w:rPr>
          <w:rFonts w:eastAsiaTheme="minorHAnsi"/>
          <w:sz w:val="28"/>
          <w:szCs w:val="28"/>
        </w:rPr>
      </w:pPr>
      <w:r w:rsidRPr="00642ED0">
        <w:rPr>
          <w:rFonts w:eastAsiaTheme="minorHAnsi"/>
          <w:b/>
          <w:bCs/>
          <w:sz w:val="28"/>
          <w:szCs w:val="28"/>
        </w:rPr>
        <w:t xml:space="preserve">3. Các yêu cầu về chuyên chở, bảo quản vật tư thiết bị </w:t>
      </w:r>
    </w:p>
    <w:p w14:paraId="62A5D0EA" w14:textId="1215759F"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Chủ đầu tư sẽ cung cấp vật tư, thiết bị (A cấp) cho Nhà thầu tại kho của Chủ đầu tư hoặc địa điểm khác trên địa bàn TP.HCM. Nhà thầu chịu trách nhiệm bốc dỡ, vận chuyển và bảo quản, lắp đặt ngay sau khi nhận hàng từ kho của Chủ đầu tư cho đến khi VTTB được lắp đặt và nghiệm thu đưa vào vận hành, đồng thời phải chịu trách nhiệm bồi thường nếu để xảy ra mất mát, hư hỏng. </w:t>
      </w:r>
    </w:p>
    <w:p w14:paraId="0E4C8ACF"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a) Nhà thầu phải chuẩn bị kho công trường đảm bảo yêu cầu tồn trữ, bảo quản vật tư, thiết bị một cách an toàn. </w:t>
      </w:r>
    </w:p>
    <w:p w14:paraId="2975ECF6"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b) Vật tư, thiết bị được tồn trữ, bảo quản theo đúng hướng dẫn được qui định bởi nhà chế tạo và theo yêu cầu của Chủ đầu tư. </w:t>
      </w:r>
    </w:p>
    <w:p w14:paraId="08FEE508"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Tất cả vật tư, thiết bị do Chủ đầu tư cấp nếu có dư, thừa, và vật tư, thiết bị cũ thu hồi từ lưới điện thuộc trách nhiệm của Nhà thầu phải bảo quản, vận chuyển và trả về kho của Chủ đầu tư, hoặc tại một địa điểm khác có cự ly tương đương do Chủ đầu tư chỉ định. </w:t>
      </w:r>
    </w:p>
    <w:p w14:paraId="35A51A74"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Đối với VTTB tháo dỡ, thu hồi (nếu có), yêu cầu Nhà thầu phải đưa vào trong kế hoạch thi công chi tiết, trình Chủ đầu tư thông qua trước khi thi công và phải phân nhóm (gồm: nhóm trụ; nhóm thiết bị, sứ cách điện, phụ kiện sứ treo; nhóm dây dẫn; nhóm sắt thép, phụ kiện khác), phải được cán bộ giám sát A kiểm tra bàn giao hiện trường, xác định vị trí cắt cáp trước khi tháo dỡ. Trong quá trình tháo dỡ, nhà thầu phải thực hiện cẩn trọng, bảo quản tránh làm hư hỏng VTTB, không cắt vụn cáp, cáp thu hồi phải được quấn vào rulô hoặc cuộn lại đảm bảo đủ chiều dài để sử dụng lại; thực hiện đánh giá sơ bộ, chuyển về kho của Điện lực ngay trong ngày tháo dỡ (trước 16 giờ), để thực hiện đánh giá, nhập kho theo đúng quy định. </w:t>
      </w:r>
    </w:p>
    <w:p w14:paraId="19F4B6F9"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Nhà thầu hoàn toàn chịu trách nhiệm với bất cứ sự mất mát, hư hỏng, cắt vụn cáp hay thiệt hại cho vật tư, thiết bị (bao gồm VTTB thu hồi) do Nhà thầu gây nên. Trong trường hợp này, nhà thầu phải chịu trách nhiệm bồi thường bằng VTTB mới tương đương hoặc tốt hơn hoặc bồ thường bằng tiền tính theo giá thị trường tại thời điểm mất/hư hỏng và không thấp hơn giá trị thực của Chủ đầu tư cấp (giá theo hợp đồng mua sắm/giá theo sổ sách) theo đúng quy định hiện hành của Chủ đầu tư. </w:t>
      </w:r>
    </w:p>
    <w:p w14:paraId="5C1C3856" w14:textId="77777777" w:rsidR="00C15742" w:rsidRPr="00642ED0" w:rsidRDefault="00C15742" w:rsidP="00C15742">
      <w:pPr>
        <w:autoSpaceDE w:val="0"/>
        <w:autoSpaceDN w:val="0"/>
        <w:adjustRightInd w:val="0"/>
        <w:ind w:firstLine="720"/>
        <w:jc w:val="left"/>
        <w:rPr>
          <w:rFonts w:eastAsiaTheme="minorHAnsi"/>
          <w:sz w:val="28"/>
          <w:szCs w:val="28"/>
        </w:rPr>
      </w:pPr>
      <w:r w:rsidRPr="00642ED0">
        <w:rPr>
          <w:rFonts w:eastAsiaTheme="minorHAnsi"/>
          <w:b/>
          <w:bCs/>
          <w:sz w:val="28"/>
          <w:szCs w:val="28"/>
        </w:rPr>
        <w:t xml:space="preserve">V. Các bản vẽ </w:t>
      </w:r>
    </w:p>
    <w:p w14:paraId="41AA18D4" w14:textId="77777777" w:rsidR="00C15742" w:rsidRPr="00642ED0" w:rsidRDefault="00C15742" w:rsidP="00C15742">
      <w:pPr>
        <w:spacing w:before="60" w:after="60" w:line="264" w:lineRule="auto"/>
        <w:ind w:firstLine="567"/>
        <w:rPr>
          <w:sz w:val="26"/>
          <w:szCs w:val="26"/>
          <w:lang w:val="pl-PL"/>
        </w:rPr>
      </w:pPr>
      <w:r w:rsidRPr="00642ED0">
        <w:rPr>
          <w:sz w:val="26"/>
          <w:szCs w:val="26"/>
          <w:lang w:val="pl-PL"/>
        </w:rPr>
        <w:t xml:space="preserve">Các bản vẽ thi công: theo hồ sơ thiết kế bản vẽ thi công được duyệt kèm theo E-HSMT và hợp đồng. </w:t>
      </w:r>
    </w:p>
    <w:p w14:paraId="0C9A9ED9" w14:textId="358751D6" w:rsidR="00C01EF1" w:rsidRPr="00642ED0" w:rsidRDefault="00C15742" w:rsidP="00C15742">
      <w:pPr>
        <w:spacing w:before="60" w:after="60" w:line="264" w:lineRule="auto"/>
        <w:ind w:firstLine="567"/>
        <w:rPr>
          <w:sz w:val="26"/>
          <w:szCs w:val="26"/>
          <w:lang w:val="pl-PL"/>
        </w:rPr>
      </w:pPr>
      <w:r w:rsidRPr="00642ED0">
        <w:rPr>
          <w:sz w:val="26"/>
          <w:szCs w:val="26"/>
          <w:lang w:val="pl-PL"/>
        </w:rPr>
        <w:t>Nhà thầu chịu trách nhiệm lập bản vẽ hoàn công cho bộ phận công trình xây dựng, hạng mục công trình xây dựng và công trình xây dựng hoàn thành.</w:t>
      </w:r>
    </w:p>
    <w:p w14:paraId="0055E38D" w14:textId="7A073FA2" w:rsidR="00C01EF1" w:rsidRPr="00642ED0" w:rsidRDefault="00C01EF1" w:rsidP="00C15742">
      <w:pPr>
        <w:spacing w:before="60" w:after="60" w:line="264" w:lineRule="auto"/>
        <w:ind w:firstLine="567"/>
        <w:rPr>
          <w:sz w:val="26"/>
          <w:szCs w:val="26"/>
          <w:lang w:val="pl-PL"/>
        </w:rPr>
      </w:pPr>
    </w:p>
    <w:p w14:paraId="03211887" w14:textId="27B6997C" w:rsidR="00C01EF1" w:rsidRPr="00642ED0" w:rsidRDefault="00C01EF1" w:rsidP="00C704CF">
      <w:pPr>
        <w:tabs>
          <w:tab w:val="left" w:pos="426"/>
          <w:tab w:val="num" w:pos="2340"/>
        </w:tabs>
        <w:spacing w:line="320" w:lineRule="exact"/>
        <w:rPr>
          <w:b/>
          <w:sz w:val="26"/>
          <w:szCs w:val="26"/>
          <w:lang w:val="pl-PL"/>
        </w:rPr>
      </w:pPr>
    </w:p>
    <w:p w14:paraId="232AE47F" w14:textId="3F8C9A54" w:rsidR="00C01EF1" w:rsidRPr="00642ED0" w:rsidRDefault="00C01EF1" w:rsidP="00C704CF">
      <w:pPr>
        <w:tabs>
          <w:tab w:val="left" w:pos="426"/>
          <w:tab w:val="num" w:pos="2340"/>
        </w:tabs>
        <w:spacing w:line="320" w:lineRule="exact"/>
        <w:rPr>
          <w:b/>
          <w:sz w:val="26"/>
          <w:szCs w:val="26"/>
          <w:lang w:val="pl-PL"/>
        </w:rPr>
      </w:pPr>
    </w:p>
    <w:p w14:paraId="2E97D412" w14:textId="11AF8BA9" w:rsidR="00C01EF1" w:rsidRPr="00642ED0" w:rsidRDefault="00C01EF1" w:rsidP="00C704CF">
      <w:pPr>
        <w:tabs>
          <w:tab w:val="left" w:pos="426"/>
          <w:tab w:val="num" w:pos="2340"/>
        </w:tabs>
        <w:spacing w:line="320" w:lineRule="exact"/>
        <w:rPr>
          <w:b/>
          <w:sz w:val="26"/>
          <w:szCs w:val="26"/>
          <w:lang w:val="pl-PL"/>
        </w:rPr>
      </w:pPr>
    </w:p>
    <w:p w14:paraId="168D930F" w14:textId="504F76EC" w:rsidR="00C01EF1" w:rsidRPr="00642ED0" w:rsidRDefault="00C01EF1" w:rsidP="00C704CF">
      <w:pPr>
        <w:tabs>
          <w:tab w:val="left" w:pos="426"/>
          <w:tab w:val="num" w:pos="2340"/>
        </w:tabs>
        <w:spacing w:line="320" w:lineRule="exact"/>
        <w:rPr>
          <w:b/>
          <w:sz w:val="26"/>
          <w:szCs w:val="26"/>
          <w:lang w:val="pl-PL"/>
        </w:rPr>
      </w:pPr>
    </w:p>
    <w:p w14:paraId="139218B9" w14:textId="66CB34A4" w:rsidR="00C01EF1" w:rsidRPr="00642ED0" w:rsidRDefault="00C01EF1" w:rsidP="00C704CF">
      <w:pPr>
        <w:tabs>
          <w:tab w:val="left" w:pos="426"/>
          <w:tab w:val="num" w:pos="2340"/>
        </w:tabs>
        <w:spacing w:line="320" w:lineRule="exact"/>
        <w:rPr>
          <w:b/>
          <w:sz w:val="26"/>
          <w:szCs w:val="26"/>
          <w:lang w:val="pl-PL"/>
        </w:rPr>
      </w:pPr>
    </w:p>
    <w:p w14:paraId="1CAF63B4" w14:textId="0F90A7FE" w:rsidR="00C01EF1" w:rsidRPr="00642ED0" w:rsidRDefault="00C01EF1" w:rsidP="00C704CF">
      <w:pPr>
        <w:tabs>
          <w:tab w:val="left" w:pos="426"/>
          <w:tab w:val="num" w:pos="2340"/>
        </w:tabs>
        <w:spacing w:line="320" w:lineRule="exact"/>
        <w:rPr>
          <w:b/>
          <w:sz w:val="26"/>
          <w:szCs w:val="26"/>
          <w:lang w:val="pl-PL"/>
        </w:rPr>
      </w:pPr>
    </w:p>
    <w:p w14:paraId="3B896635" w14:textId="2122DC2B" w:rsidR="00C01EF1" w:rsidRPr="00642ED0" w:rsidRDefault="00C01EF1" w:rsidP="00C704CF">
      <w:pPr>
        <w:tabs>
          <w:tab w:val="left" w:pos="426"/>
          <w:tab w:val="num" w:pos="2340"/>
        </w:tabs>
        <w:spacing w:line="320" w:lineRule="exact"/>
        <w:rPr>
          <w:b/>
          <w:sz w:val="26"/>
          <w:szCs w:val="26"/>
          <w:lang w:val="pl-PL"/>
        </w:rPr>
      </w:pPr>
    </w:p>
    <w:p w14:paraId="51651A16" w14:textId="2EA6AE3C" w:rsidR="00C01EF1" w:rsidRPr="00642ED0" w:rsidRDefault="00C01EF1" w:rsidP="00C704CF">
      <w:pPr>
        <w:tabs>
          <w:tab w:val="left" w:pos="426"/>
          <w:tab w:val="num" w:pos="2340"/>
        </w:tabs>
        <w:spacing w:line="320" w:lineRule="exact"/>
        <w:rPr>
          <w:b/>
          <w:sz w:val="26"/>
          <w:szCs w:val="26"/>
          <w:lang w:val="pl-PL"/>
        </w:rPr>
      </w:pPr>
    </w:p>
    <w:p w14:paraId="4B771162" w14:textId="31E2B16C" w:rsidR="00C01EF1" w:rsidRPr="00642ED0" w:rsidRDefault="00C01EF1" w:rsidP="00C704CF">
      <w:pPr>
        <w:tabs>
          <w:tab w:val="left" w:pos="426"/>
          <w:tab w:val="num" w:pos="2340"/>
        </w:tabs>
        <w:spacing w:line="320" w:lineRule="exact"/>
        <w:rPr>
          <w:b/>
          <w:sz w:val="26"/>
          <w:szCs w:val="26"/>
          <w:lang w:val="pl-PL"/>
        </w:rPr>
      </w:pPr>
    </w:p>
    <w:p w14:paraId="60BD4763" w14:textId="586881EC" w:rsidR="00C01EF1" w:rsidRPr="00642ED0" w:rsidRDefault="00C01EF1" w:rsidP="00C704CF">
      <w:pPr>
        <w:tabs>
          <w:tab w:val="left" w:pos="426"/>
          <w:tab w:val="num" w:pos="2340"/>
        </w:tabs>
        <w:spacing w:line="320" w:lineRule="exact"/>
        <w:rPr>
          <w:b/>
          <w:sz w:val="26"/>
          <w:szCs w:val="26"/>
          <w:lang w:val="pl-PL"/>
        </w:rPr>
      </w:pPr>
    </w:p>
    <w:sectPr w:rsidR="00C01EF1" w:rsidRPr="00642ED0" w:rsidSect="00802CD3">
      <w:pgSz w:w="11907" w:h="16839" w:code="9"/>
      <w:pgMar w:top="1134" w:right="1418"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45474" w14:textId="77777777" w:rsidR="00AF3E4D" w:rsidRDefault="00AF3E4D" w:rsidP="009F5197">
      <w:r>
        <w:separator/>
      </w:r>
    </w:p>
  </w:endnote>
  <w:endnote w:type="continuationSeparator" w:id="0">
    <w:p w14:paraId="5ACAF852" w14:textId="77777777" w:rsidR="00AF3E4D" w:rsidRDefault="00AF3E4D" w:rsidP="009F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altName w:val="Segoe Print"/>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Segoe Print"/>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Aptima">
    <w:altName w:val="Calibri"/>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9FD14" w14:textId="77777777" w:rsidR="00AF3E4D" w:rsidRDefault="00AF3E4D" w:rsidP="009F5197">
      <w:r>
        <w:separator/>
      </w:r>
    </w:p>
  </w:footnote>
  <w:footnote w:type="continuationSeparator" w:id="0">
    <w:p w14:paraId="61B89F09" w14:textId="77777777" w:rsidR="00AF3E4D" w:rsidRDefault="00AF3E4D" w:rsidP="009F5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CAD04A"/>
    <w:multiLevelType w:val="hybridMultilevel"/>
    <w:tmpl w:val="2971ABD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99371D"/>
    <w:multiLevelType w:val="hybridMultilevel"/>
    <w:tmpl w:val="CE4515A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51F6D8D"/>
    <w:multiLevelType w:val="hybridMultilevel"/>
    <w:tmpl w:val="E943BB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19D9E8"/>
    <w:multiLevelType w:val="hybridMultilevel"/>
    <w:tmpl w:val="8F1E7FC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FE"/>
    <w:multiLevelType w:val="singleLevel"/>
    <w:tmpl w:val="FC1077CA"/>
    <w:lvl w:ilvl="0">
      <w:numFmt w:val="bullet"/>
      <w:lvlText w:val="*"/>
      <w:lvlJc w:val="left"/>
      <w:pPr>
        <w:ind w:left="0" w:firstLine="0"/>
      </w:pPr>
    </w:lvl>
  </w:abstractNum>
  <w:abstractNum w:abstractNumId="5" w15:restartNumberingAfterBreak="0">
    <w:nsid w:val="0338342F"/>
    <w:multiLevelType w:val="hybridMultilevel"/>
    <w:tmpl w:val="770A43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2DD348"/>
    <w:multiLevelType w:val="hybridMultilevel"/>
    <w:tmpl w:val="3558BA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C670550"/>
    <w:multiLevelType w:val="hybridMultilevel"/>
    <w:tmpl w:val="E5C8D9A4"/>
    <w:lvl w:ilvl="0" w:tplc="04090017">
      <w:start w:val="1"/>
      <w:numFmt w:val="lowerLetter"/>
      <w:lvlText w:val="%1)"/>
      <w:lvlJc w:val="left"/>
      <w:pPr>
        <w:tabs>
          <w:tab w:val="num" w:pos="2422"/>
        </w:tabs>
        <w:ind w:left="2422" w:hanging="360"/>
      </w:pPr>
    </w:lvl>
    <w:lvl w:ilvl="1" w:tplc="04090019">
      <w:start w:val="1"/>
      <w:numFmt w:val="lowerLetter"/>
      <w:lvlText w:val="%2."/>
      <w:lvlJc w:val="left"/>
      <w:pPr>
        <w:tabs>
          <w:tab w:val="num" w:pos="3142"/>
        </w:tabs>
        <w:ind w:left="3142" w:hanging="360"/>
      </w:pPr>
    </w:lvl>
    <w:lvl w:ilvl="2" w:tplc="0409001B">
      <w:start w:val="1"/>
      <w:numFmt w:val="lowerRoman"/>
      <w:lvlText w:val="%3."/>
      <w:lvlJc w:val="right"/>
      <w:pPr>
        <w:tabs>
          <w:tab w:val="num" w:pos="3862"/>
        </w:tabs>
        <w:ind w:left="3862" w:hanging="180"/>
      </w:pPr>
    </w:lvl>
    <w:lvl w:ilvl="3" w:tplc="0409000F">
      <w:start w:val="1"/>
      <w:numFmt w:val="decimal"/>
      <w:lvlText w:val="%4."/>
      <w:lvlJc w:val="left"/>
      <w:pPr>
        <w:tabs>
          <w:tab w:val="num" w:pos="4582"/>
        </w:tabs>
        <w:ind w:left="4582" w:hanging="360"/>
      </w:pPr>
    </w:lvl>
    <w:lvl w:ilvl="4" w:tplc="04090019">
      <w:start w:val="1"/>
      <w:numFmt w:val="lowerLetter"/>
      <w:lvlText w:val="%5."/>
      <w:lvlJc w:val="left"/>
      <w:pPr>
        <w:tabs>
          <w:tab w:val="num" w:pos="5302"/>
        </w:tabs>
        <w:ind w:left="5302" w:hanging="360"/>
      </w:pPr>
    </w:lvl>
    <w:lvl w:ilvl="5" w:tplc="0409001B">
      <w:start w:val="1"/>
      <w:numFmt w:val="lowerRoman"/>
      <w:lvlText w:val="%6."/>
      <w:lvlJc w:val="right"/>
      <w:pPr>
        <w:tabs>
          <w:tab w:val="num" w:pos="6022"/>
        </w:tabs>
        <w:ind w:left="6022" w:hanging="180"/>
      </w:pPr>
    </w:lvl>
    <w:lvl w:ilvl="6" w:tplc="0409000F">
      <w:start w:val="1"/>
      <w:numFmt w:val="decimal"/>
      <w:lvlText w:val="%7."/>
      <w:lvlJc w:val="left"/>
      <w:pPr>
        <w:tabs>
          <w:tab w:val="num" w:pos="6742"/>
        </w:tabs>
        <w:ind w:left="6742" w:hanging="360"/>
      </w:pPr>
    </w:lvl>
    <w:lvl w:ilvl="7" w:tplc="04090019">
      <w:start w:val="1"/>
      <w:numFmt w:val="lowerLetter"/>
      <w:lvlText w:val="%8."/>
      <w:lvlJc w:val="left"/>
      <w:pPr>
        <w:tabs>
          <w:tab w:val="num" w:pos="7462"/>
        </w:tabs>
        <w:ind w:left="7462" w:hanging="360"/>
      </w:pPr>
    </w:lvl>
    <w:lvl w:ilvl="8" w:tplc="0409001B">
      <w:start w:val="1"/>
      <w:numFmt w:val="lowerRoman"/>
      <w:lvlText w:val="%9."/>
      <w:lvlJc w:val="right"/>
      <w:pPr>
        <w:tabs>
          <w:tab w:val="num" w:pos="8182"/>
        </w:tabs>
        <w:ind w:left="8182" w:hanging="180"/>
      </w:pPr>
    </w:lvl>
  </w:abstractNum>
  <w:abstractNum w:abstractNumId="8" w15:restartNumberingAfterBreak="0">
    <w:nsid w:val="0E354807"/>
    <w:multiLevelType w:val="hybridMultilevel"/>
    <w:tmpl w:val="10B4426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B6849"/>
    <w:multiLevelType w:val="hybridMultilevel"/>
    <w:tmpl w:val="271A9D36"/>
    <w:lvl w:ilvl="0" w:tplc="04090003">
      <w:start w:val="1"/>
      <w:numFmt w:val="bullet"/>
      <w:lvlText w:val="o"/>
      <w:lvlJc w:val="left"/>
      <w:pPr>
        <w:ind w:left="1778" w:hanging="360"/>
      </w:pPr>
      <w:rPr>
        <w:rFonts w:ascii="Courier New" w:hAnsi="Courier New" w:cs="Courier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133A59BE"/>
    <w:multiLevelType w:val="singleLevel"/>
    <w:tmpl w:val="0409000F"/>
    <w:lvl w:ilvl="0">
      <w:start w:val="1"/>
      <w:numFmt w:val="decimal"/>
      <w:lvlText w:val="%1."/>
      <w:lvlJc w:val="left"/>
      <w:pPr>
        <w:tabs>
          <w:tab w:val="num" w:pos="720"/>
        </w:tabs>
        <w:ind w:left="720" w:hanging="360"/>
      </w:pPr>
    </w:lvl>
  </w:abstractNum>
  <w:abstractNum w:abstractNumId="11" w15:restartNumberingAfterBreak="0">
    <w:nsid w:val="1696294D"/>
    <w:multiLevelType w:val="hybridMultilevel"/>
    <w:tmpl w:val="6E60F1B2"/>
    <w:lvl w:ilvl="0" w:tplc="04090003">
      <w:start w:val="1"/>
      <w:numFmt w:val="bullet"/>
      <w:lvlText w:val="o"/>
      <w:lvlJc w:val="left"/>
      <w:pPr>
        <w:ind w:left="1778" w:hanging="360"/>
      </w:pPr>
      <w:rPr>
        <w:rFonts w:ascii="Courier New" w:hAnsi="Courier New" w:cs="Courier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2B6FDA"/>
    <w:multiLevelType w:val="hybridMultilevel"/>
    <w:tmpl w:val="883CEB0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31471"/>
    <w:multiLevelType w:val="hybridMultilevel"/>
    <w:tmpl w:val="2EFA9BF4"/>
    <w:lvl w:ilvl="0" w:tplc="90A0D7CE">
      <w:numFmt w:val="bullet"/>
      <w:lvlText w:val="-"/>
      <w:lvlJc w:val="left"/>
      <w:pPr>
        <w:ind w:left="3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B4D0E0C"/>
    <w:multiLevelType w:val="hybridMultilevel"/>
    <w:tmpl w:val="13D65C6E"/>
    <w:lvl w:ilvl="0" w:tplc="CEA669A6">
      <w:start w:val="2"/>
      <w:numFmt w:val="bullet"/>
      <w:lvlText w:val="-"/>
      <w:lvlJc w:val="left"/>
      <w:pPr>
        <w:ind w:left="1200" w:hanging="360"/>
      </w:pPr>
      <w:rPr>
        <w:rFonts w:ascii="Arial" w:eastAsia="Times New Roman" w:hAnsi="Arial" w:cs="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5" w15:restartNumberingAfterBreak="0">
    <w:nsid w:val="1BD61416"/>
    <w:multiLevelType w:val="hybridMultilevel"/>
    <w:tmpl w:val="ABA43CF0"/>
    <w:lvl w:ilvl="0" w:tplc="04090003">
      <w:start w:val="1"/>
      <w:numFmt w:val="bullet"/>
      <w:lvlText w:val="o"/>
      <w:lvlJc w:val="left"/>
      <w:pPr>
        <w:ind w:left="1778" w:hanging="360"/>
      </w:pPr>
      <w:rPr>
        <w:rFonts w:ascii="Courier New" w:hAnsi="Courier New" w:cs="Courier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1E3057BE"/>
    <w:multiLevelType w:val="hybridMultilevel"/>
    <w:tmpl w:val="9314CAC2"/>
    <w:lvl w:ilvl="0" w:tplc="FFFFFFFF">
      <w:numFmt w:val="bullet"/>
      <w:lvlText w:val="-"/>
      <w:lvlJc w:val="left"/>
      <w:pPr>
        <w:ind w:left="1004" w:hanging="360"/>
      </w:pPr>
      <w:rPr>
        <w:rFonts w:ascii="Courier New" w:eastAsia="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1AD1A05"/>
    <w:multiLevelType w:val="hybridMultilevel"/>
    <w:tmpl w:val="E38E4AA6"/>
    <w:lvl w:ilvl="0" w:tplc="FFFFFFFF">
      <w:start w:val="4"/>
      <w:numFmt w:val="bullet"/>
      <w:lvlText w:val="-"/>
      <w:lvlJc w:val="left"/>
      <w:pPr>
        <w:ind w:left="351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0B47D8"/>
    <w:multiLevelType w:val="hybridMultilevel"/>
    <w:tmpl w:val="EA16E154"/>
    <w:lvl w:ilvl="0" w:tplc="FFFFFFFF">
      <w:numFmt w:val="bullet"/>
      <w:lvlText w:val="-"/>
      <w:lvlJc w:val="left"/>
      <w:pPr>
        <w:ind w:left="1004" w:hanging="360"/>
      </w:pPr>
      <w:rPr>
        <w:rFonts w:ascii="Courier New" w:eastAsia="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2FE3424"/>
    <w:multiLevelType w:val="hybridMultilevel"/>
    <w:tmpl w:val="205CF224"/>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42C7350"/>
    <w:multiLevelType w:val="hybridMultilevel"/>
    <w:tmpl w:val="1D64D39A"/>
    <w:lvl w:ilvl="0" w:tplc="FFFFFFFF">
      <w:numFmt w:val="bullet"/>
      <w:lvlText w:val="-"/>
      <w:lvlJc w:val="left"/>
      <w:pPr>
        <w:ind w:left="1004" w:hanging="360"/>
      </w:pPr>
      <w:rPr>
        <w:rFonts w:ascii="Courier New" w:eastAsia="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4DF43CF"/>
    <w:multiLevelType w:val="hybridMultilevel"/>
    <w:tmpl w:val="4782CFEC"/>
    <w:lvl w:ilvl="0" w:tplc="FFFFFFFF">
      <w:start w:val="1"/>
      <w:numFmt w:val="decimal"/>
      <w:lvlText w:val="%1."/>
      <w:lvlJc w:val="left"/>
      <w:pPr>
        <w:ind w:left="360" w:hanging="360"/>
      </w:pPr>
      <w:rPr>
        <w:rFonts w:hint="default"/>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D0687B"/>
    <w:multiLevelType w:val="hybridMultilevel"/>
    <w:tmpl w:val="D9807FBA"/>
    <w:lvl w:ilvl="0" w:tplc="D9B6ACBA">
      <w:start w:val="1"/>
      <w:numFmt w:val="decimal"/>
      <w:lvlText w:val="%1."/>
      <w:lvlJc w:val="left"/>
      <w:pPr>
        <w:ind w:left="927" w:hanging="360"/>
      </w:pPr>
      <w:rPr>
        <w:rFonts w:hint="default"/>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F464FAB"/>
    <w:multiLevelType w:val="hybridMultilevel"/>
    <w:tmpl w:val="1F8A42CA"/>
    <w:lvl w:ilvl="0" w:tplc="84E271F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AD77C5"/>
    <w:multiLevelType w:val="hybridMultilevel"/>
    <w:tmpl w:val="04BC1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C46620"/>
    <w:multiLevelType w:val="hybridMultilevel"/>
    <w:tmpl w:val="E7DDAB4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2C154C2"/>
    <w:multiLevelType w:val="hybridMultilevel"/>
    <w:tmpl w:val="A77A9712"/>
    <w:lvl w:ilvl="0" w:tplc="94F62F12">
      <w:start w:val="1"/>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7" w15:restartNumberingAfterBreak="0">
    <w:nsid w:val="34304108"/>
    <w:multiLevelType w:val="hybridMultilevel"/>
    <w:tmpl w:val="45D0C9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BF0C46"/>
    <w:multiLevelType w:val="hybridMultilevel"/>
    <w:tmpl w:val="DE4806C6"/>
    <w:lvl w:ilvl="0" w:tplc="7DF0C2BA">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880630"/>
    <w:multiLevelType w:val="hybridMultilevel"/>
    <w:tmpl w:val="4A8EAEFA"/>
    <w:lvl w:ilvl="0" w:tplc="52CA8FE2">
      <w:start w:val="1"/>
      <w:numFmt w:val="decimal"/>
      <w:pStyle w:val="LEVEL6"/>
      <w:lvlText w:val="%1."/>
      <w:lvlJc w:val="left"/>
      <w:pPr>
        <w:tabs>
          <w:tab w:val="num" w:pos="915"/>
        </w:tabs>
        <w:ind w:left="915" w:hanging="360"/>
      </w:pPr>
      <w:rPr>
        <w:rFonts w:hint="default"/>
      </w:rPr>
    </w:lvl>
    <w:lvl w:ilvl="1" w:tplc="04090019">
      <w:start w:val="1"/>
      <w:numFmt w:val="lowerLetter"/>
      <w:lvlText w:val="%2."/>
      <w:lvlJc w:val="left"/>
      <w:pPr>
        <w:tabs>
          <w:tab w:val="num" w:pos="63"/>
        </w:tabs>
        <w:ind w:left="63" w:hanging="360"/>
      </w:pPr>
    </w:lvl>
    <w:lvl w:ilvl="2" w:tplc="0409001B" w:tentative="1">
      <w:start w:val="1"/>
      <w:numFmt w:val="lowerRoman"/>
      <w:lvlText w:val="%3."/>
      <w:lvlJc w:val="right"/>
      <w:pPr>
        <w:tabs>
          <w:tab w:val="num" w:pos="783"/>
        </w:tabs>
        <w:ind w:left="783" w:hanging="180"/>
      </w:pPr>
    </w:lvl>
    <w:lvl w:ilvl="3" w:tplc="0409000F" w:tentative="1">
      <w:start w:val="1"/>
      <w:numFmt w:val="decimal"/>
      <w:lvlText w:val="%4."/>
      <w:lvlJc w:val="left"/>
      <w:pPr>
        <w:tabs>
          <w:tab w:val="num" w:pos="1503"/>
        </w:tabs>
        <w:ind w:left="1503" w:hanging="360"/>
      </w:pPr>
    </w:lvl>
    <w:lvl w:ilvl="4" w:tplc="04090019" w:tentative="1">
      <w:start w:val="1"/>
      <w:numFmt w:val="lowerLetter"/>
      <w:lvlText w:val="%5."/>
      <w:lvlJc w:val="left"/>
      <w:pPr>
        <w:tabs>
          <w:tab w:val="num" w:pos="2223"/>
        </w:tabs>
        <w:ind w:left="2223" w:hanging="360"/>
      </w:pPr>
    </w:lvl>
    <w:lvl w:ilvl="5" w:tplc="0409001B" w:tentative="1">
      <w:start w:val="1"/>
      <w:numFmt w:val="lowerRoman"/>
      <w:lvlText w:val="%6."/>
      <w:lvlJc w:val="right"/>
      <w:pPr>
        <w:tabs>
          <w:tab w:val="num" w:pos="2943"/>
        </w:tabs>
        <w:ind w:left="2943" w:hanging="180"/>
      </w:pPr>
    </w:lvl>
    <w:lvl w:ilvl="6" w:tplc="0409000F" w:tentative="1">
      <w:start w:val="1"/>
      <w:numFmt w:val="decimal"/>
      <w:lvlText w:val="%7."/>
      <w:lvlJc w:val="left"/>
      <w:pPr>
        <w:tabs>
          <w:tab w:val="num" w:pos="3663"/>
        </w:tabs>
        <w:ind w:left="3663" w:hanging="360"/>
      </w:pPr>
    </w:lvl>
    <w:lvl w:ilvl="7" w:tplc="04090019" w:tentative="1">
      <w:start w:val="1"/>
      <w:numFmt w:val="lowerLetter"/>
      <w:lvlText w:val="%8."/>
      <w:lvlJc w:val="left"/>
      <w:pPr>
        <w:tabs>
          <w:tab w:val="num" w:pos="4383"/>
        </w:tabs>
        <w:ind w:left="4383" w:hanging="360"/>
      </w:pPr>
    </w:lvl>
    <w:lvl w:ilvl="8" w:tplc="0409001B" w:tentative="1">
      <w:start w:val="1"/>
      <w:numFmt w:val="lowerRoman"/>
      <w:lvlText w:val="%9."/>
      <w:lvlJc w:val="right"/>
      <w:pPr>
        <w:tabs>
          <w:tab w:val="num" w:pos="5103"/>
        </w:tabs>
        <w:ind w:left="5103" w:hanging="180"/>
      </w:pPr>
    </w:lvl>
  </w:abstractNum>
  <w:abstractNum w:abstractNumId="3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9DE17EE"/>
    <w:multiLevelType w:val="hybridMultilevel"/>
    <w:tmpl w:val="6230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B5C72"/>
    <w:multiLevelType w:val="hybridMultilevel"/>
    <w:tmpl w:val="7FE4BD5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D93FA0"/>
    <w:multiLevelType w:val="hybridMultilevel"/>
    <w:tmpl w:val="5C3842C6"/>
    <w:lvl w:ilvl="0" w:tplc="F8B62A56">
      <w:start w:val="9"/>
      <w:numFmt w:val="bullet"/>
      <w:lvlText w:val="-"/>
      <w:lvlJc w:val="left"/>
      <w:pPr>
        <w:tabs>
          <w:tab w:val="num" w:pos="915"/>
        </w:tabs>
        <w:ind w:left="915" w:hanging="360"/>
      </w:pPr>
      <w:rPr>
        <w:rFonts w:ascii="Times New Roman" w:eastAsia="Times New Roman" w:hAnsi="Times New Roman" w:cs="Times New Roman" w:hint="default"/>
        <w:b w:val="0"/>
        <w:sz w:val="28"/>
        <w:szCs w:val="28"/>
      </w:rPr>
    </w:lvl>
    <w:lvl w:ilvl="1" w:tplc="04090003">
      <w:start w:val="1"/>
      <w:numFmt w:val="bullet"/>
      <w:lvlText w:val="o"/>
      <w:lvlJc w:val="left"/>
      <w:pPr>
        <w:tabs>
          <w:tab w:val="num" w:pos="1635"/>
        </w:tabs>
        <w:ind w:left="1635" w:hanging="360"/>
      </w:pPr>
      <w:rPr>
        <w:rFonts w:ascii="Courier New" w:hAnsi="Courier New" w:cs="Courier New" w:hint="default"/>
      </w:rPr>
    </w:lvl>
    <w:lvl w:ilvl="2" w:tplc="04090005" w:tentative="1">
      <w:start w:val="1"/>
      <w:numFmt w:val="bullet"/>
      <w:lvlText w:val=""/>
      <w:lvlJc w:val="left"/>
      <w:pPr>
        <w:tabs>
          <w:tab w:val="num" w:pos="2355"/>
        </w:tabs>
        <w:ind w:left="2355" w:hanging="360"/>
      </w:pPr>
      <w:rPr>
        <w:rFonts w:ascii="Wingdings" w:hAnsi="Wingdings" w:hint="default"/>
      </w:rPr>
    </w:lvl>
    <w:lvl w:ilvl="3" w:tplc="04090001" w:tentative="1">
      <w:start w:val="1"/>
      <w:numFmt w:val="bullet"/>
      <w:lvlText w:val=""/>
      <w:lvlJc w:val="left"/>
      <w:pPr>
        <w:tabs>
          <w:tab w:val="num" w:pos="3075"/>
        </w:tabs>
        <w:ind w:left="3075" w:hanging="360"/>
      </w:pPr>
      <w:rPr>
        <w:rFonts w:ascii="Symbol" w:hAnsi="Symbol" w:hint="default"/>
      </w:rPr>
    </w:lvl>
    <w:lvl w:ilvl="4" w:tplc="04090003" w:tentative="1">
      <w:start w:val="1"/>
      <w:numFmt w:val="bullet"/>
      <w:lvlText w:val="o"/>
      <w:lvlJc w:val="left"/>
      <w:pPr>
        <w:tabs>
          <w:tab w:val="num" w:pos="3795"/>
        </w:tabs>
        <w:ind w:left="3795" w:hanging="360"/>
      </w:pPr>
      <w:rPr>
        <w:rFonts w:ascii="Courier New" w:hAnsi="Courier New" w:cs="Courier New" w:hint="default"/>
      </w:rPr>
    </w:lvl>
    <w:lvl w:ilvl="5" w:tplc="04090005" w:tentative="1">
      <w:start w:val="1"/>
      <w:numFmt w:val="bullet"/>
      <w:lvlText w:val=""/>
      <w:lvlJc w:val="left"/>
      <w:pPr>
        <w:tabs>
          <w:tab w:val="num" w:pos="4515"/>
        </w:tabs>
        <w:ind w:left="4515" w:hanging="360"/>
      </w:pPr>
      <w:rPr>
        <w:rFonts w:ascii="Wingdings" w:hAnsi="Wingdings" w:hint="default"/>
      </w:rPr>
    </w:lvl>
    <w:lvl w:ilvl="6" w:tplc="04090001" w:tentative="1">
      <w:start w:val="1"/>
      <w:numFmt w:val="bullet"/>
      <w:lvlText w:val=""/>
      <w:lvlJc w:val="left"/>
      <w:pPr>
        <w:tabs>
          <w:tab w:val="num" w:pos="5235"/>
        </w:tabs>
        <w:ind w:left="5235" w:hanging="360"/>
      </w:pPr>
      <w:rPr>
        <w:rFonts w:ascii="Symbol" w:hAnsi="Symbol" w:hint="default"/>
      </w:rPr>
    </w:lvl>
    <w:lvl w:ilvl="7" w:tplc="04090003" w:tentative="1">
      <w:start w:val="1"/>
      <w:numFmt w:val="bullet"/>
      <w:lvlText w:val="o"/>
      <w:lvlJc w:val="left"/>
      <w:pPr>
        <w:tabs>
          <w:tab w:val="num" w:pos="5955"/>
        </w:tabs>
        <w:ind w:left="5955" w:hanging="360"/>
      </w:pPr>
      <w:rPr>
        <w:rFonts w:ascii="Courier New" w:hAnsi="Courier New" w:cs="Courier New" w:hint="default"/>
      </w:rPr>
    </w:lvl>
    <w:lvl w:ilvl="8" w:tplc="04090005" w:tentative="1">
      <w:start w:val="1"/>
      <w:numFmt w:val="bullet"/>
      <w:lvlText w:val=""/>
      <w:lvlJc w:val="left"/>
      <w:pPr>
        <w:tabs>
          <w:tab w:val="num" w:pos="6675"/>
        </w:tabs>
        <w:ind w:left="6675" w:hanging="360"/>
      </w:pPr>
      <w:rPr>
        <w:rFonts w:ascii="Wingdings" w:hAnsi="Wingdings" w:hint="default"/>
      </w:rPr>
    </w:lvl>
  </w:abstractNum>
  <w:abstractNum w:abstractNumId="34" w15:restartNumberingAfterBreak="0">
    <w:nsid w:val="544F6C1E"/>
    <w:multiLevelType w:val="hybridMultilevel"/>
    <w:tmpl w:val="2026B82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4AB59E5"/>
    <w:multiLevelType w:val="hybridMultilevel"/>
    <w:tmpl w:val="DF30F9DE"/>
    <w:lvl w:ilvl="0" w:tplc="FFFFFFFF">
      <w:start w:val="1"/>
      <w:numFmt w:val="lowerLetter"/>
      <w:lvlText w:val="%1)"/>
      <w:lvlJc w:val="left"/>
      <w:pPr>
        <w:tabs>
          <w:tab w:val="num" w:pos="2422"/>
        </w:tabs>
        <w:ind w:left="2422" w:hanging="360"/>
      </w:pPr>
    </w:lvl>
    <w:lvl w:ilvl="1" w:tplc="FFFFFFFF">
      <w:start w:val="1"/>
      <w:numFmt w:val="lowerLetter"/>
      <w:lvlText w:val="%2."/>
      <w:lvlJc w:val="left"/>
      <w:pPr>
        <w:tabs>
          <w:tab w:val="num" w:pos="3142"/>
        </w:tabs>
        <w:ind w:left="3142" w:hanging="360"/>
      </w:pPr>
    </w:lvl>
    <w:lvl w:ilvl="2" w:tplc="FFFFFFFF">
      <w:start w:val="1"/>
      <w:numFmt w:val="lowerRoman"/>
      <w:lvlText w:val="%3."/>
      <w:lvlJc w:val="right"/>
      <w:pPr>
        <w:tabs>
          <w:tab w:val="num" w:pos="3862"/>
        </w:tabs>
        <w:ind w:left="3862" w:hanging="180"/>
      </w:pPr>
    </w:lvl>
    <w:lvl w:ilvl="3" w:tplc="FFFFFFFF">
      <w:start w:val="1"/>
      <w:numFmt w:val="decimal"/>
      <w:lvlText w:val="%4."/>
      <w:lvlJc w:val="left"/>
      <w:pPr>
        <w:tabs>
          <w:tab w:val="num" w:pos="4582"/>
        </w:tabs>
        <w:ind w:left="4582" w:hanging="360"/>
      </w:pPr>
    </w:lvl>
    <w:lvl w:ilvl="4" w:tplc="FFFFFFFF">
      <w:start w:val="1"/>
      <w:numFmt w:val="lowerLetter"/>
      <w:lvlText w:val="%5."/>
      <w:lvlJc w:val="left"/>
      <w:pPr>
        <w:tabs>
          <w:tab w:val="num" w:pos="5302"/>
        </w:tabs>
        <w:ind w:left="5302" w:hanging="360"/>
      </w:pPr>
    </w:lvl>
    <w:lvl w:ilvl="5" w:tplc="FFFFFFFF">
      <w:start w:val="1"/>
      <w:numFmt w:val="lowerRoman"/>
      <w:lvlText w:val="%6."/>
      <w:lvlJc w:val="right"/>
      <w:pPr>
        <w:tabs>
          <w:tab w:val="num" w:pos="6022"/>
        </w:tabs>
        <w:ind w:left="6022" w:hanging="180"/>
      </w:pPr>
    </w:lvl>
    <w:lvl w:ilvl="6" w:tplc="FFFFFFFF">
      <w:start w:val="1"/>
      <w:numFmt w:val="decimal"/>
      <w:lvlText w:val="%7."/>
      <w:lvlJc w:val="left"/>
      <w:pPr>
        <w:tabs>
          <w:tab w:val="num" w:pos="6742"/>
        </w:tabs>
        <w:ind w:left="6742" w:hanging="360"/>
      </w:pPr>
    </w:lvl>
    <w:lvl w:ilvl="7" w:tplc="FFFFFFFF">
      <w:start w:val="1"/>
      <w:numFmt w:val="lowerLetter"/>
      <w:lvlText w:val="%8."/>
      <w:lvlJc w:val="left"/>
      <w:pPr>
        <w:tabs>
          <w:tab w:val="num" w:pos="7462"/>
        </w:tabs>
        <w:ind w:left="7462" w:hanging="360"/>
      </w:pPr>
    </w:lvl>
    <w:lvl w:ilvl="8" w:tplc="FFFFFFFF">
      <w:start w:val="1"/>
      <w:numFmt w:val="lowerRoman"/>
      <w:lvlText w:val="%9."/>
      <w:lvlJc w:val="right"/>
      <w:pPr>
        <w:tabs>
          <w:tab w:val="num" w:pos="8182"/>
        </w:tabs>
        <w:ind w:left="8182" w:hanging="180"/>
      </w:pPr>
    </w:lvl>
  </w:abstractNum>
  <w:abstractNum w:abstractNumId="36" w15:restartNumberingAfterBreak="0">
    <w:nsid w:val="5A5831F5"/>
    <w:multiLevelType w:val="multilevel"/>
    <w:tmpl w:val="51F8018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u w:val="none"/>
      </w:rPr>
    </w:lvl>
    <w:lvl w:ilvl="2">
      <w:start w:val="1"/>
      <w:numFmt w:val="decimal"/>
      <w:isLgl/>
      <w:lvlText w:val="%1.%2.%3."/>
      <w:lvlJc w:val="left"/>
      <w:pPr>
        <w:ind w:left="1494" w:hanging="720"/>
      </w:pPr>
      <w:rPr>
        <w:rFonts w:hint="default"/>
        <w:u w:val="none"/>
      </w:rPr>
    </w:lvl>
    <w:lvl w:ilvl="3">
      <w:start w:val="1"/>
      <w:numFmt w:val="decimal"/>
      <w:isLgl/>
      <w:lvlText w:val="%1.%2.%3.%4."/>
      <w:lvlJc w:val="left"/>
      <w:pPr>
        <w:ind w:left="2061" w:hanging="108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835" w:hanging="1440"/>
      </w:pPr>
      <w:rPr>
        <w:rFonts w:hint="default"/>
        <w:u w:val="none"/>
      </w:rPr>
    </w:lvl>
    <w:lvl w:ilvl="6">
      <w:start w:val="1"/>
      <w:numFmt w:val="decimal"/>
      <w:isLgl/>
      <w:lvlText w:val="%1.%2.%3.%4.%5.%6.%7."/>
      <w:lvlJc w:val="left"/>
      <w:pPr>
        <w:ind w:left="3402" w:hanging="1800"/>
      </w:pPr>
      <w:rPr>
        <w:rFonts w:hint="default"/>
        <w:u w:val="none"/>
      </w:rPr>
    </w:lvl>
    <w:lvl w:ilvl="7">
      <w:start w:val="1"/>
      <w:numFmt w:val="decimal"/>
      <w:isLgl/>
      <w:lvlText w:val="%1.%2.%3.%4.%5.%6.%7.%8."/>
      <w:lvlJc w:val="left"/>
      <w:pPr>
        <w:ind w:left="3609" w:hanging="1800"/>
      </w:pPr>
      <w:rPr>
        <w:rFonts w:hint="default"/>
        <w:u w:val="none"/>
      </w:rPr>
    </w:lvl>
    <w:lvl w:ilvl="8">
      <w:start w:val="1"/>
      <w:numFmt w:val="decimal"/>
      <w:isLgl/>
      <w:lvlText w:val="%1.%2.%3.%4.%5.%6.%7.%8.%9."/>
      <w:lvlJc w:val="left"/>
      <w:pPr>
        <w:ind w:left="4176" w:hanging="2160"/>
      </w:pPr>
      <w:rPr>
        <w:rFonts w:hint="default"/>
        <w:u w:val="none"/>
      </w:rPr>
    </w:lvl>
  </w:abstractNum>
  <w:abstractNum w:abstractNumId="37" w15:restartNumberingAfterBreak="0">
    <w:nsid w:val="5B0B7F97"/>
    <w:multiLevelType w:val="hybridMultilevel"/>
    <w:tmpl w:val="1CBCDE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F1B26"/>
    <w:multiLevelType w:val="hybridMultilevel"/>
    <w:tmpl w:val="54E6545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66AB4"/>
    <w:multiLevelType w:val="multilevel"/>
    <w:tmpl w:val="78A616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6581148"/>
    <w:multiLevelType w:val="hybridMultilevel"/>
    <w:tmpl w:val="3A369840"/>
    <w:lvl w:ilvl="0" w:tplc="FFFFFFFF">
      <w:numFmt w:val="bullet"/>
      <w:lvlText w:val="-"/>
      <w:lvlJc w:val="left"/>
      <w:pPr>
        <w:tabs>
          <w:tab w:val="num" w:pos="1440"/>
        </w:tabs>
        <w:ind w:left="1440" w:hanging="360"/>
      </w:pPr>
      <w:rPr>
        <w:rFonts w:ascii="VNI-Times" w:eastAsia="Times New Roman" w:hAnsi="VNI-Times" w:cs="Times New Roman"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153528"/>
    <w:multiLevelType w:val="hybridMultilevel"/>
    <w:tmpl w:val="F970048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1B2351"/>
    <w:multiLevelType w:val="multilevel"/>
    <w:tmpl w:val="033EB8F2"/>
    <w:lvl w:ilvl="0">
      <w:start w:val="1"/>
      <w:numFmt w:val="decimal"/>
      <w:lvlText w:val="%1."/>
      <w:lvlJc w:val="left"/>
      <w:pPr>
        <w:tabs>
          <w:tab w:val="num" w:pos="1288"/>
        </w:tabs>
        <w:ind w:left="1288" w:hanging="360"/>
      </w:pPr>
      <w:rPr>
        <w:rFonts w:hint="default"/>
      </w:rPr>
    </w:lvl>
    <w:lvl w:ilvl="1">
      <w:numFmt w:val="bullet"/>
      <w:lvlText w:val="-"/>
      <w:lvlJc w:val="left"/>
      <w:pPr>
        <w:tabs>
          <w:tab w:val="num" w:pos="2008"/>
        </w:tabs>
        <w:ind w:left="2008" w:hanging="360"/>
      </w:pPr>
      <w:rPr>
        <w:rFonts w:ascii="Times New Roman" w:eastAsia="Times New Roman" w:hAnsi="Times New Roman" w:cs="Times New Roman" w:hint="default"/>
      </w:rPr>
    </w:lvl>
    <w:lvl w:ilvl="2" w:tentative="1">
      <w:start w:val="1"/>
      <w:numFmt w:val="lowerRoman"/>
      <w:lvlText w:val="%3."/>
      <w:lvlJc w:val="right"/>
      <w:pPr>
        <w:tabs>
          <w:tab w:val="num" w:pos="2728"/>
        </w:tabs>
        <w:ind w:left="2728" w:hanging="180"/>
      </w:pPr>
    </w:lvl>
    <w:lvl w:ilvl="3" w:tentative="1">
      <w:start w:val="1"/>
      <w:numFmt w:val="decimal"/>
      <w:lvlText w:val="%4."/>
      <w:lvlJc w:val="left"/>
      <w:pPr>
        <w:tabs>
          <w:tab w:val="num" w:pos="3448"/>
        </w:tabs>
        <w:ind w:left="3448" w:hanging="360"/>
      </w:pPr>
    </w:lvl>
    <w:lvl w:ilvl="4" w:tentative="1">
      <w:start w:val="1"/>
      <w:numFmt w:val="lowerLetter"/>
      <w:lvlText w:val="%5."/>
      <w:lvlJc w:val="left"/>
      <w:pPr>
        <w:tabs>
          <w:tab w:val="num" w:pos="4168"/>
        </w:tabs>
        <w:ind w:left="4168" w:hanging="360"/>
      </w:pPr>
    </w:lvl>
    <w:lvl w:ilvl="5" w:tentative="1">
      <w:start w:val="1"/>
      <w:numFmt w:val="lowerRoman"/>
      <w:lvlText w:val="%6."/>
      <w:lvlJc w:val="right"/>
      <w:pPr>
        <w:tabs>
          <w:tab w:val="num" w:pos="4888"/>
        </w:tabs>
        <w:ind w:left="4888" w:hanging="180"/>
      </w:pPr>
    </w:lvl>
    <w:lvl w:ilvl="6" w:tentative="1">
      <w:start w:val="1"/>
      <w:numFmt w:val="decimal"/>
      <w:lvlText w:val="%7."/>
      <w:lvlJc w:val="left"/>
      <w:pPr>
        <w:tabs>
          <w:tab w:val="num" w:pos="5608"/>
        </w:tabs>
        <w:ind w:left="5608" w:hanging="360"/>
      </w:pPr>
    </w:lvl>
    <w:lvl w:ilvl="7" w:tentative="1">
      <w:start w:val="1"/>
      <w:numFmt w:val="lowerLetter"/>
      <w:lvlText w:val="%8."/>
      <w:lvlJc w:val="left"/>
      <w:pPr>
        <w:tabs>
          <w:tab w:val="num" w:pos="6328"/>
        </w:tabs>
        <w:ind w:left="6328" w:hanging="360"/>
      </w:pPr>
    </w:lvl>
    <w:lvl w:ilvl="8" w:tentative="1">
      <w:start w:val="1"/>
      <w:numFmt w:val="lowerRoman"/>
      <w:lvlText w:val="%9."/>
      <w:lvlJc w:val="right"/>
      <w:pPr>
        <w:tabs>
          <w:tab w:val="num" w:pos="7048"/>
        </w:tabs>
        <w:ind w:left="7048" w:hanging="180"/>
      </w:pPr>
    </w:lvl>
  </w:abstractNum>
  <w:abstractNum w:abstractNumId="44" w15:restartNumberingAfterBreak="0">
    <w:nsid w:val="76172760"/>
    <w:multiLevelType w:val="hybridMultilevel"/>
    <w:tmpl w:val="AC9EB3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D976679"/>
    <w:multiLevelType w:val="multilevel"/>
    <w:tmpl w:val="E9620034"/>
    <w:lvl w:ilvl="0">
      <w:start w:val="3"/>
      <w:numFmt w:val="decimal"/>
      <w:lvlText w:val="%1"/>
      <w:lvlJc w:val="left"/>
      <w:pPr>
        <w:tabs>
          <w:tab w:val="num" w:pos="525"/>
        </w:tabs>
        <w:ind w:left="525" w:hanging="525"/>
      </w:pPr>
      <w:rPr>
        <w:rFonts w:hint="default"/>
        <w:i w:val="0"/>
      </w:rPr>
    </w:lvl>
    <w:lvl w:ilvl="1">
      <w:start w:val="2"/>
      <w:numFmt w:val="decimal"/>
      <w:lvlText w:val="%1.%2"/>
      <w:lvlJc w:val="left"/>
      <w:pPr>
        <w:tabs>
          <w:tab w:val="num" w:pos="525"/>
        </w:tabs>
        <w:ind w:left="525" w:hanging="525"/>
      </w:pPr>
      <w:rPr>
        <w:rFonts w:hint="default"/>
        <w:i w:val="0"/>
      </w:rPr>
    </w:lvl>
    <w:lvl w:ilvl="2">
      <w:start w:val="2"/>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47" w15:restartNumberingAfterBreak="0">
    <w:nsid w:val="7DC943AD"/>
    <w:multiLevelType w:val="hybridMultilevel"/>
    <w:tmpl w:val="F0B37A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E600A08"/>
    <w:multiLevelType w:val="hybridMultilevel"/>
    <w:tmpl w:val="FEACC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A4B2A"/>
    <w:multiLevelType w:val="hybridMultilevel"/>
    <w:tmpl w:val="803E606A"/>
    <w:lvl w:ilvl="0" w:tplc="04090019">
      <w:start w:val="1"/>
      <w:numFmt w:val="bullet"/>
      <w:lvlText w:val="+"/>
      <w:lvlJc w:val="left"/>
      <w:pPr>
        <w:ind w:left="720" w:hanging="360"/>
      </w:pPr>
      <w:rPr>
        <w:rFonts w:ascii="Times New Roman" w:hAnsi="Times New Roman" w:cs="Times New Roman" w:hint="default"/>
        <w:b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45"/>
  </w:num>
  <w:num w:numId="4">
    <w:abstractNumId w:val="41"/>
  </w:num>
  <w:num w:numId="5">
    <w:abstractNumId w:val="36"/>
  </w:num>
  <w:num w:numId="6">
    <w:abstractNumId w:val="21"/>
  </w:num>
  <w:num w:numId="7">
    <w:abstractNumId w:val="9"/>
  </w:num>
  <w:num w:numId="8">
    <w:abstractNumId w:val="15"/>
  </w:num>
  <w:num w:numId="9">
    <w:abstractNumId w:val="44"/>
  </w:num>
  <w:num w:numId="10">
    <w:abstractNumId w:val="11"/>
  </w:num>
  <w:num w:numId="11">
    <w:abstractNumId w:val="39"/>
  </w:num>
  <w:num w:numId="12">
    <w:abstractNumId w:val="43"/>
  </w:num>
  <w:num w:numId="13">
    <w:abstractNumId w:val="46"/>
  </w:num>
  <w:num w:numId="14">
    <w:abstractNumId w:val="10"/>
  </w:num>
  <w:num w:numId="15">
    <w:abstractNumId w:val="18"/>
  </w:num>
  <w:num w:numId="16">
    <w:abstractNumId w:val="20"/>
  </w:num>
  <w:num w:numId="17">
    <w:abstractNumId w:val="12"/>
  </w:num>
  <w:num w:numId="18">
    <w:abstractNumId w:val="16"/>
  </w:num>
  <w:num w:numId="19">
    <w:abstractNumId w:val="5"/>
  </w:num>
  <w:num w:numId="20">
    <w:abstractNumId w:val="32"/>
  </w:num>
  <w:num w:numId="21">
    <w:abstractNumId w:val="42"/>
  </w:num>
  <w:num w:numId="22">
    <w:abstractNumId w:val="14"/>
  </w:num>
  <w:num w:numId="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8"/>
  </w:num>
  <w:num w:numId="26">
    <w:abstractNumId w:val="23"/>
  </w:num>
  <w:num w:numId="27">
    <w:abstractNumId w:val="19"/>
  </w:num>
  <w:num w:numId="28">
    <w:abstractNumId w:val="48"/>
  </w:num>
  <w:num w:numId="29">
    <w:abstractNumId w:val="13"/>
  </w:num>
  <w:num w:numId="30">
    <w:abstractNumId w:val="49"/>
  </w:num>
  <w:num w:numId="31">
    <w:abstractNumId w:val="4"/>
    <w:lvlOverride w:ilvl="0">
      <w:lvl w:ilvl="0">
        <w:numFmt w:val="bullet"/>
        <w:lvlText w:val=""/>
        <w:legacy w:legacy="1" w:legacySpace="0" w:legacyIndent="360"/>
        <w:lvlJc w:val="left"/>
        <w:pPr>
          <w:ind w:left="990" w:firstLine="0"/>
        </w:pPr>
        <w:rPr>
          <w:rFonts w:ascii="Symbol" w:hAnsi="Symbol" w:hint="default"/>
        </w:rPr>
      </w:lvl>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2"/>
  </w:num>
  <w:num w:numId="35">
    <w:abstractNumId w:val="26"/>
  </w:num>
  <w:num w:numId="36">
    <w:abstractNumId w:val="17"/>
  </w:num>
  <w:num w:numId="37">
    <w:abstractNumId w:val="38"/>
  </w:num>
  <w:num w:numId="38">
    <w:abstractNumId w:val="37"/>
  </w:num>
  <w:num w:numId="39">
    <w:abstractNumId w:val="27"/>
  </w:num>
  <w:num w:numId="40">
    <w:abstractNumId w:val="24"/>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0"/>
  </w:num>
  <w:num w:numId="44">
    <w:abstractNumId w:val="1"/>
  </w:num>
  <w:num w:numId="45">
    <w:abstractNumId w:val="2"/>
  </w:num>
  <w:num w:numId="46">
    <w:abstractNumId w:val="34"/>
  </w:num>
  <w:num w:numId="47">
    <w:abstractNumId w:val="25"/>
  </w:num>
  <w:num w:numId="48">
    <w:abstractNumId w:val="6"/>
  </w:num>
  <w:num w:numId="49">
    <w:abstractNumId w:val="47"/>
  </w:num>
  <w:num w:numId="5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6D2"/>
    <w:rsid w:val="000006AE"/>
    <w:rsid w:val="0000126A"/>
    <w:rsid w:val="00001D15"/>
    <w:rsid w:val="0000373A"/>
    <w:rsid w:val="00003A39"/>
    <w:rsid w:val="00005128"/>
    <w:rsid w:val="0000547C"/>
    <w:rsid w:val="000057A5"/>
    <w:rsid w:val="00007CF5"/>
    <w:rsid w:val="00011441"/>
    <w:rsid w:val="000127E1"/>
    <w:rsid w:val="00012A0A"/>
    <w:rsid w:val="00012C81"/>
    <w:rsid w:val="00012D07"/>
    <w:rsid w:val="0001542C"/>
    <w:rsid w:val="0001662E"/>
    <w:rsid w:val="00016BC8"/>
    <w:rsid w:val="00020486"/>
    <w:rsid w:val="00022A83"/>
    <w:rsid w:val="000253A9"/>
    <w:rsid w:val="00025E71"/>
    <w:rsid w:val="00026D6E"/>
    <w:rsid w:val="00027ADE"/>
    <w:rsid w:val="00027BBB"/>
    <w:rsid w:val="000309EA"/>
    <w:rsid w:val="000320AF"/>
    <w:rsid w:val="0003256C"/>
    <w:rsid w:val="000328F4"/>
    <w:rsid w:val="00032F8F"/>
    <w:rsid w:val="0003341E"/>
    <w:rsid w:val="000348AD"/>
    <w:rsid w:val="00034B60"/>
    <w:rsid w:val="000370F0"/>
    <w:rsid w:val="00037841"/>
    <w:rsid w:val="00037A20"/>
    <w:rsid w:val="00040F69"/>
    <w:rsid w:val="00044773"/>
    <w:rsid w:val="00044A1F"/>
    <w:rsid w:val="00044FFE"/>
    <w:rsid w:val="00045694"/>
    <w:rsid w:val="0005068A"/>
    <w:rsid w:val="00050D74"/>
    <w:rsid w:val="00051275"/>
    <w:rsid w:val="000536F6"/>
    <w:rsid w:val="00053F48"/>
    <w:rsid w:val="00054983"/>
    <w:rsid w:val="00055CCA"/>
    <w:rsid w:val="0005608E"/>
    <w:rsid w:val="00056536"/>
    <w:rsid w:val="00057C97"/>
    <w:rsid w:val="00061A5D"/>
    <w:rsid w:val="00063969"/>
    <w:rsid w:val="0006490E"/>
    <w:rsid w:val="0006607E"/>
    <w:rsid w:val="0006672F"/>
    <w:rsid w:val="00070036"/>
    <w:rsid w:val="00070506"/>
    <w:rsid w:val="0007055E"/>
    <w:rsid w:val="0007389F"/>
    <w:rsid w:val="000740D6"/>
    <w:rsid w:val="000746DE"/>
    <w:rsid w:val="0007533A"/>
    <w:rsid w:val="00075F97"/>
    <w:rsid w:val="00076328"/>
    <w:rsid w:val="0008075B"/>
    <w:rsid w:val="000824CF"/>
    <w:rsid w:val="0008264A"/>
    <w:rsid w:val="000828A8"/>
    <w:rsid w:val="000833F9"/>
    <w:rsid w:val="00086721"/>
    <w:rsid w:val="00086BC6"/>
    <w:rsid w:val="00086F5F"/>
    <w:rsid w:val="000906D4"/>
    <w:rsid w:val="00090EA6"/>
    <w:rsid w:val="00091BE9"/>
    <w:rsid w:val="000920EB"/>
    <w:rsid w:val="0009283F"/>
    <w:rsid w:val="00095B7C"/>
    <w:rsid w:val="00097616"/>
    <w:rsid w:val="000A0FFB"/>
    <w:rsid w:val="000A30CC"/>
    <w:rsid w:val="000A35FE"/>
    <w:rsid w:val="000A4D62"/>
    <w:rsid w:val="000A58B1"/>
    <w:rsid w:val="000A594B"/>
    <w:rsid w:val="000A5E97"/>
    <w:rsid w:val="000A69E2"/>
    <w:rsid w:val="000A7042"/>
    <w:rsid w:val="000B08AB"/>
    <w:rsid w:val="000B0D5F"/>
    <w:rsid w:val="000B1EDC"/>
    <w:rsid w:val="000B20DA"/>
    <w:rsid w:val="000B295D"/>
    <w:rsid w:val="000B350B"/>
    <w:rsid w:val="000B5987"/>
    <w:rsid w:val="000B633F"/>
    <w:rsid w:val="000B6BD5"/>
    <w:rsid w:val="000B7666"/>
    <w:rsid w:val="000C00BC"/>
    <w:rsid w:val="000C0549"/>
    <w:rsid w:val="000C12C3"/>
    <w:rsid w:val="000C183C"/>
    <w:rsid w:val="000C1A82"/>
    <w:rsid w:val="000C3B10"/>
    <w:rsid w:val="000C42E1"/>
    <w:rsid w:val="000C4577"/>
    <w:rsid w:val="000C4741"/>
    <w:rsid w:val="000C5668"/>
    <w:rsid w:val="000C5AE5"/>
    <w:rsid w:val="000C7377"/>
    <w:rsid w:val="000D13D6"/>
    <w:rsid w:val="000D2CD8"/>
    <w:rsid w:val="000D3417"/>
    <w:rsid w:val="000D3E0C"/>
    <w:rsid w:val="000D4D04"/>
    <w:rsid w:val="000D5CC9"/>
    <w:rsid w:val="000D6129"/>
    <w:rsid w:val="000D63B7"/>
    <w:rsid w:val="000D6CF8"/>
    <w:rsid w:val="000D7D46"/>
    <w:rsid w:val="000E00D7"/>
    <w:rsid w:val="000E141D"/>
    <w:rsid w:val="000E1C72"/>
    <w:rsid w:val="000E36A9"/>
    <w:rsid w:val="000E45A2"/>
    <w:rsid w:val="000E469C"/>
    <w:rsid w:val="000E4DC3"/>
    <w:rsid w:val="000E59AA"/>
    <w:rsid w:val="000E6024"/>
    <w:rsid w:val="000E7564"/>
    <w:rsid w:val="000E7D8C"/>
    <w:rsid w:val="000F073D"/>
    <w:rsid w:val="000F0E1F"/>
    <w:rsid w:val="000F2379"/>
    <w:rsid w:val="000F32EA"/>
    <w:rsid w:val="000F4043"/>
    <w:rsid w:val="000F4323"/>
    <w:rsid w:val="000F5924"/>
    <w:rsid w:val="000F66B5"/>
    <w:rsid w:val="000F6EC8"/>
    <w:rsid w:val="000F710B"/>
    <w:rsid w:val="000F7869"/>
    <w:rsid w:val="00100680"/>
    <w:rsid w:val="00100BDE"/>
    <w:rsid w:val="00103420"/>
    <w:rsid w:val="001060BB"/>
    <w:rsid w:val="00106783"/>
    <w:rsid w:val="0010727B"/>
    <w:rsid w:val="00107833"/>
    <w:rsid w:val="00107AC0"/>
    <w:rsid w:val="00107BBB"/>
    <w:rsid w:val="00107C1B"/>
    <w:rsid w:val="00114CA8"/>
    <w:rsid w:val="0011530A"/>
    <w:rsid w:val="00115E74"/>
    <w:rsid w:val="00117128"/>
    <w:rsid w:val="001172A3"/>
    <w:rsid w:val="00117641"/>
    <w:rsid w:val="00117E1D"/>
    <w:rsid w:val="00120C3C"/>
    <w:rsid w:val="001221FA"/>
    <w:rsid w:val="0012244D"/>
    <w:rsid w:val="00122A6E"/>
    <w:rsid w:val="001236E6"/>
    <w:rsid w:val="001237C1"/>
    <w:rsid w:val="00123B57"/>
    <w:rsid w:val="00124E83"/>
    <w:rsid w:val="00124F1E"/>
    <w:rsid w:val="00124F80"/>
    <w:rsid w:val="00126865"/>
    <w:rsid w:val="00126C9E"/>
    <w:rsid w:val="00126CBC"/>
    <w:rsid w:val="00127DA6"/>
    <w:rsid w:val="0013049B"/>
    <w:rsid w:val="00130935"/>
    <w:rsid w:val="00134496"/>
    <w:rsid w:val="00134CE1"/>
    <w:rsid w:val="001375F0"/>
    <w:rsid w:val="0013780A"/>
    <w:rsid w:val="0014104C"/>
    <w:rsid w:val="00142A9B"/>
    <w:rsid w:val="00144748"/>
    <w:rsid w:val="00144759"/>
    <w:rsid w:val="001463FE"/>
    <w:rsid w:val="00146413"/>
    <w:rsid w:val="00146964"/>
    <w:rsid w:val="00147587"/>
    <w:rsid w:val="00147B09"/>
    <w:rsid w:val="00147D37"/>
    <w:rsid w:val="00147D45"/>
    <w:rsid w:val="00150EDD"/>
    <w:rsid w:val="00151EF7"/>
    <w:rsid w:val="00153DA3"/>
    <w:rsid w:val="00156A33"/>
    <w:rsid w:val="0015796D"/>
    <w:rsid w:val="00162D6F"/>
    <w:rsid w:val="00164C23"/>
    <w:rsid w:val="001654D5"/>
    <w:rsid w:val="00165AD9"/>
    <w:rsid w:val="00167760"/>
    <w:rsid w:val="0017047D"/>
    <w:rsid w:val="001712A7"/>
    <w:rsid w:val="00172B75"/>
    <w:rsid w:val="00173EF9"/>
    <w:rsid w:val="001743DA"/>
    <w:rsid w:val="00174F68"/>
    <w:rsid w:val="0017554F"/>
    <w:rsid w:val="00176F9A"/>
    <w:rsid w:val="00177E59"/>
    <w:rsid w:val="001800C4"/>
    <w:rsid w:val="00181837"/>
    <w:rsid w:val="00181E22"/>
    <w:rsid w:val="00183233"/>
    <w:rsid w:val="0018456B"/>
    <w:rsid w:val="00184779"/>
    <w:rsid w:val="00184B62"/>
    <w:rsid w:val="00184E7A"/>
    <w:rsid w:val="00186E0C"/>
    <w:rsid w:val="00190BBF"/>
    <w:rsid w:val="00190F1D"/>
    <w:rsid w:val="0019204F"/>
    <w:rsid w:val="0019334C"/>
    <w:rsid w:val="00196BF0"/>
    <w:rsid w:val="00197992"/>
    <w:rsid w:val="00197CB1"/>
    <w:rsid w:val="00197F2B"/>
    <w:rsid w:val="001A02D4"/>
    <w:rsid w:val="001A082E"/>
    <w:rsid w:val="001A15F6"/>
    <w:rsid w:val="001A50AB"/>
    <w:rsid w:val="001A5BAE"/>
    <w:rsid w:val="001A6E08"/>
    <w:rsid w:val="001A7996"/>
    <w:rsid w:val="001B029F"/>
    <w:rsid w:val="001B0472"/>
    <w:rsid w:val="001B1146"/>
    <w:rsid w:val="001B233A"/>
    <w:rsid w:val="001B3214"/>
    <w:rsid w:val="001B3631"/>
    <w:rsid w:val="001B4808"/>
    <w:rsid w:val="001B51F4"/>
    <w:rsid w:val="001B53FC"/>
    <w:rsid w:val="001B5740"/>
    <w:rsid w:val="001B5C59"/>
    <w:rsid w:val="001B7250"/>
    <w:rsid w:val="001B7C52"/>
    <w:rsid w:val="001C0048"/>
    <w:rsid w:val="001C1A96"/>
    <w:rsid w:val="001C25ED"/>
    <w:rsid w:val="001C2BAE"/>
    <w:rsid w:val="001C2DCC"/>
    <w:rsid w:val="001C2EDD"/>
    <w:rsid w:val="001C4E0C"/>
    <w:rsid w:val="001C6C79"/>
    <w:rsid w:val="001C75A4"/>
    <w:rsid w:val="001C7BFB"/>
    <w:rsid w:val="001C7ED7"/>
    <w:rsid w:val="001D00C3"/>
    <w:rsid w:val="001D2255"/>
    <w:rsid w:val="001D30D2"/>
    <w:rsid w:val="001D32E3"/>
    <w:rsid w:val="001D3C62"/>
    <w:rsid w:val="001D4013"/>
    <w:rsid w:val="001D55F5"/>
    <w:rsid w:val="001D5CD3"/>
    <w:rsid w:val="001D5E3F"/>
    <w:rsid w:val="001D74BA"/>
    <w:rsid w:val="001E00F1"/>
    <w:rsid w:val="001E02D7"/>
    <w:rsid w:val="001E0857"/>
    <w:rsid w:val="001E4212"/>
    <w:rsid w:val="001E5841"/>
    <w:rsid w:val="001E5F06"/>
    <w:rsid w:val="001E6982"/>
    <w:rsid w:val="001E6A33"/>
    <w:rsid w:val="001F0814"/>
    <w:rsid w:val="001F14E3"/>
    <w:rsid w:val="001F50A2"/>
    <w:rsid w:val="001F57C7"/>
    <w:rsid w:val="001F65CF"/>
    <w:rsid w:val="00203DAE"/>
    <w:rsid w:val="002040E7"/>
    <w:rsid w:val="0020478C"/>
    <w:rsid w:val="00206150"/>
    <w:rsid w:val="0020736B"/>
    <w:rsid w:val="0020768A"/>
    <w:rsid w:val="002103D2"/>
    <w:rsid w:val="0021081A"/>
    <w:rsid w:val="00210AC5"/>
    <w:rsid w:val="00212ACD"/>
    <w:rsid w:val="00213A2A"/>
    <w:rsid w:val="00214E87"/>
    <w:rsid w:val="00216687"/>
    <w:rsid w:val="00217AD2"/>
    <w:rsid w:val="00224A6D"/>
    <w:rsid w:val="00224D75"/>
    <w:rsid w:val="00224D7A"/>
    <w:rsid w:val="00227E04"/>
    <w:rsid w:val="00227F42"/>
    <w:rsid w:val="00231E30"/>
    <w:rsid w:val="00231FC7"/>
    <w:rsid w:val="00232E76"/>
    <w:rsid w:val="00233453"/>
    <w:rsid w:val="0023398C"/>
    <w:rsid w:val="00234A67"/>
    <w:rsid w:val="00235C99"/>
    <w:rsid w:val="00235CEB"/>
    <w:rsid w:val="002367F9"/>
    <w:rsid w:val="00237139"/>
    <w:rsid w:val="00240160"/>
    <w:rsid w:val="00241290"/>
    <w:rsid w:val="00241C82"/>
    <w:rsid w:val="00242EF6"/>
    <w:rsid w:val="002435DF"/>
    <w:rsid w:val="00243AEC"/>
    <w:rsid w:val="002448CA"/>
    <w:rsid w:val="0024498E"/>
    <w:rsid w:val="00246408"/>
    <w:rsid w:val="0024664A"/>
    <w:rsid w:val="002467E9"/>
    <w:rsid w:val="00246E94"/>
    <w:rsid w:val="0024721B"/>
    <w:rsid w:val="002477A6"/>
    <w:rsid w:val="00250F12"/>
    <w:rsid w:val="002518BC"/>
    <w:rsid w:val="00251BA5"/>
    <w:rsid w:val="00256CC6"/>
    <w:rsid w:val="00261DB8"/>
    <w:rsid w:val="002629F4"/>
    <w:rsid w:val="00263A61"/>
    <w:rsid w:val="0026498A"/>
    <w:rsid w:val="0026536F"/>
    <w:rsid w:val="002662E7"/>
    <w:rsid w:val="00266FEC"/>
    <w:rsid w:val="00270BE1"/>
    <w:rsid w:val="002712A9"/>
    <w:rsid w:val="00271B5C"/>
    <w:rsid w:val="00275A01"/>
    <w:rsid w:val="00275BC7"/>
    <w:rsid w:val="00276D5D"/>
    <w:rsid w:val="00281120"/>
    <w:rsid w:val="00281993"/>
    <w:rsid w:val="002820C3"/>
    <w:rsid w:val="00286763"/>
    <w:rsid w:val="00286DAC"/>
    <w:rsid w:val="00286E01"/>
    <w:rsid w:val="00287746"/>
    <w:rsid w:val="0029044A"/>
    <w:rsid w:val="00290E06"/>
    <w:rsid w:val="00292A54"/>
    <w:rsid w:val="00292D79"/>
    <w:rsid w:val="00293390"/>
    <w:rsid w:val="002938A6"/>
    <w:rsid w:val="002944EB"/>
    <w:rsid w:val="002959DF"/>
    <w:rsid w:val="00295FBE"/>
    <w:rsid w:val="002978FB"/>
    <w:rsid w:val="002A1874"/>
    <w:rsid w:val="002A18BA"/>
    <w:rsid w:val="002A2539"/>
    <w:rsid w:val="002A45E8"/>
    <w:rsid w:val="002A67DA"/>
    <w:rsid w:val="002A6F23"/>
    <w:rsid w:val="002B0A3E"/>
    <w:rsid w:val="002B0EBF"/>
    <w:rsid w:val="002B1C7C"/>
    <w:rsid w:val="002B2132"/>
    <w:rsid w:val="002B37D0"/>
    <w:rsid w:val="002B3B03"/>
    <w:rsid w:val="002B4425"/>
    <w:rsid w:val="002B49A1"/>
    <w:rsid w:val="002B4B7A"/>
    <w:rsid w:val="002B5861"/>
    <w:rsid w:val="002B6AEA"/>
    <w:rsid w:val="002B7FA0"/>
    <w:rsid w:val="002C0279"/>
    <w:rsid w:val="002C0B77"/>
    <w:rsid w:val="002C60E9"/>
    <w:rsid w:val="002C63AF"/>
    <w:rsid w:val="002D0DC1"/>
    <w:rsid w:val="002D1129"/>
    <w:rsid w:val="002D14E7"/>
    <w:rsid w:val="002D14F9"/>
    <w:rsid w:val="002D27AD"/>
    <w:rsid w:val="002D3A08"/>
    <w:rsid w:val="002D47C9"/>
    <w:rsid w:val="002D4906"/>
    <w:rsid w:val="002D5029"/>
    <w:rsid w:val="002D77DB"/>
    <w:rsid w:val="002E09A2"/>
    <w:rsid w:val="002E1073"/>
    <w:rsid w:val="002E12FA"/>
    <w:rsid w:val="002E1A57"/>
    <w:rsid w:val="002E2529"/>
    <w:rsid w:val="002E315F"/>
    <w:rsid w:val="002E384C"/>
    <w:rsid w:val="002E3A8F"/>
    <w:rsid w:val="002E47B6"/>
    <w:rsid w:val="002E71B6"/>
    <w:rsid w:val="002F0DCD"/>
    <w:rsid w:val="002F0F49"/>
    <w:rsid w:val="002F169E"/>
    <w:rsid w:val="002F279D"/>
    <w:rsid w:val="002F3478"/>
    <w:rsid w:val="002F40BD"/>
    <w:rsid w:val="002F469B"/>
    <w:rsid w:val="002F541C"/>
    <w:rsid w:val="002F549D"/>
    <w:rsid w:val="002F584D"/>
    <w:rsid w:val="002F60CD"/>
    <w:rsid w:val="002F6675"/>
    <w:rsid w:val="002F6C81"/>
    <w:rsid w:val="002F791E"/>
    <w:rsid w:val="00300D1C"/>
    <w:rsid w:val="00300DD8"/>
    <w:rsid w:val="003012A4"/>
    <w:rsid w:val="00301F18"/>
    <w:rsid w:val="00302B67"/>
    <w:rsid w:val="003033E3"/>
    <w:rsid w:val="00304A0C"/>
    <w:rsid w:val="00305EBA"/>
    <w:rsid w:val="003061F0"/>
    <w:rsid w:val="00307237"/>
    <w:rsid w:val="00307368"/>
    <w:rsid w:val="00310EAB"/>
    <w:rsid w:val="00311D36"/>
    <w:rsid w:val="00311D62"/>
    <w:rsid w:val="00312B52"/>
    <w:rsid w:val="00313545"/>
    <w:rsid w:val="00314BD6"/>
    <w:rsid w:val="00314F7E"/>
    <w:rsid w:val="003154F1"/>
    <w:rsid w:val="00316C72"/>
    <w:rsid w:val="0031719C"/>
    <w:rsid w:val="00317488"/>
    <w:rsid w:val="00317607"/>
    <w:rsid w:val="003201A8"/>
    <w:rsid w:val="00320CBD"/>
    <w:rsid w:val="00322372"/>
    <w:rsid w:val="00323700"/>
    <w:rsid w:val="00323FC6"/>
    <w:rsid w:val="0032484B"/>
    <w:rsid w:val="00325DD6"/>
    <w:rsid w:val="00331A93"/>
    <w:rsid w:val="00332B95"/>
    <w:rsid w:val="003351EE"/>
    <w:rsid w:val="00335451"/>
    <w:rsid w:val="00335600"/>
    <w:rsid w:val="00335EE9"/>
    <w:rsid w:val="00337353"/>
    <w:rsid w:val="00341803"/>
    <w:rsid w:val="003418C9"/>
    <w:rsid w:val="003419FA"/>
    <w:rsid w:val="00341A1F"/>
    <w:rsid w:val="0034265E"/>
    <w:rsid w:val="00342990"/>
    <w:rsid w:val="003429ED"/>
    <w:rsid w:val="00344216"/>
    <w:rsid w:val="0034606C"/>
    <w:rsid w:val="00346521"/>
    <w:rsid w:val="00350E44"/>
    <w:rsid w:val="003531AF"/>
    <w:rsid w:val="0035347E"/>
    <w:rsid w:val="00354037"/>
    <w:rsid w:val="00354789"/>
    <w:rsid w:val="00355628"/>
    <w:rsid w:val="00355DF3"/>
    <w:rsid w:val="00356636"/>
    <w:rsid w:val="003566E0"/>
    <w:rsid w:val="00357048"/>
    <w:rsid w:val="00360A6A"/>
    <w:rsid w:val="00361594"/>
    <w:rsid w:val="0036179A"/>
    <w:rsid w:val="00361AA3"/>
    <w:rsid w:val="00361BAF"/>
    <w:rsid w:val="003628FD"/>
    <w:rsid w:val="00362EC3"/>
    <w:rsid w:val="003652A5"/>
    <w:rsid w:val="00367632"/>
    <w:rsid w:val="00370E60"/>
    <w:rsid w:val="003712A2"/>
    <w:rsid w:val="00372619"/>
    <w:rsid w:val="0037370A"/>
    <w:rsid w:val="00373EC0"/>
    <w:rsid w:val="00374DBA"/>
    <w:rsid w:val="00375AD6"/>
    <w:rsid w:val="00376047"/>
    <w:rsid w:val="003763D1"/>
    <w:rsid w:val="0037680A"/>
    <w:rsid w:val="00376CBB"/>
    <w:rsid w:val="00377C19"/>
    <w:rsid w:val="00381A2C"/>
    <w:rsid w:val="00381C64"/>
    <w:rsid w:val="003820DA"/>
    <w:rsid w:val="00385B4B"/>
    <w:rsid w:val="00386AC3"/>
    <w:rsid w:val="00387357"/>
    <w:rsid w:val="00387DAB"/>
    <w:rsid w:val="003902E5"/>
    <w:rsid w:val="003903EE"/>
    <w:rsid w:val="00390819"/>
    <w:rsid w:val="0039100E"/>
    <w:rsid w:val="00391586"/>
    <w:rsid w:val="003953BC"/>
    <w:rsid w:val="00395C34"/>
    <w:rsid w:val="00395CCA"/>
    <w:rsid w:val="00396E3B"/>
    <w:rsid w:val="00397189"/>
    <w:rsid w:val="0039797E"/>
    <w:rsid w:val="00397F4E"/>
    <w:rsid w:val="003A0710"/>
    <w:rsid w:val="003A0741"/>
    <w:rsid w:val="003A1895"/>
    <w:rsid w:val="003A1C5A"/>
    <w:rsid w:val="003A6700"/>
    <w:rsid w:val="003A76C4"/>
    <w:rsid w:val="003A7D22"/>
    <w:rsid w:val="003A7D7D"/>
    <w:rsid w:val="003B072C"/>
    <w:rsid w:val="003B20E1"/>
    <w:rsid w:val="003B2E54"/>
    <w:rsid w:val="003B320E"/>
    <w:rsid w:val="003B33CF"/>
    <w:rsid w:val="003B34D3"/>
    <w:rsid w:val="003B3F8D"/>
    <w:rsid w:val="003B47C5"/>
    <w:rsid w:val="003B4C39"/>
    <w:rsid w:val="003B5E04"/>
    <w:rsid w:val="003B667B"/>
    <w:rsid w:val="003C097D"/>
    <w:rsid w:val="003C10A1"/>
    <w:rsid w:val="003C13BF"/>
    <w:rsid w:val="003C13D1"/>
    <w:rsid w:val="003C1A44"/>
    <w:rsid w:val="003C1AC8"/>
    <w:rsid w:val="003C269C"/>
    <w:rsid w:val="003C2DAC"/>
    <w:rsid w:val="003C3203"/>
    <w:rsid w:val="003C39ED"/>
    <w:rsid w:val="003C3DE7"/>
    <w:rsid w:val="003C4968"/>
    <w:rsid w:val="003C57A0"/>
    <w:rsid w:val="003C6635"/>
    <w:rsid w:val="003C66EC"/>
    <w:rsid w:val="003C73B7"/>
    <w:rsid w:val="003C7F61"/>
    <w:rsid w:val="003D03A0"/>
    <w:rsid w:val="003D12F3"/>
    <w:rsid w:val="003D18BA"/>
    <w:rsid w:val="003D1C84"/>
    <w:rsid w:val="003D2B31"/>
    <w:rsid w:val="003D382B"/>
    <w:rsid w:val="003D4993"/>
    <w:rsid w:val="003D4E81"/>
    <w:rsid w:val="003D585B"/>
    <w:rsid w:val="003D62D2"/>
    <w:rsid w:val="003D6545"/>
    <w:rsid w:val="003D78A5"/>
    <w:rsid w:val="003E0695"/>
    <w:rsid w:val="003E12C1"/>
    <w:rsid w:val="003E17CA"/>
    <w:rsid w:val="003E2445"/>
    <w:rsid w:val="003E40C6"/>
    <w:rsid w:val="003E6652"/>
    <w:rsid w:val="003F08DC"/>
    <w:rsid w:val="003F146F"/>
    <w:rsid w:val="003F2372"/>
    <w:rsid w:val="003F2E3E"/>
    <w:rsid w:val="003F5BF3"/>
    <w:rsid w:val="003F61EC"/>
    <w:rsid w:val="003F6DDF"/>
    <w:rsid w:val="003F7429"/>
    <w:rsid w:val="003F785A"/>
    <w:rsid w:val="003F7E3B"/>
    <w:rsid w:val="004003DC"/>
    <w:rsid w:val="004004DF"/>
    <w:rsid w:val="00401BA1"/>
    <w:rsid w:val="004020B3"/>
    <w:rsid w:val="00402974"/>
    <w:rsid w:val="00403354"/>
    <w:rsid w:val="00403F48"/>
    <w:rsid w:val="00403F52"/>
    <w:rsid w:val="00404F09"/>
    <w:rsid w:val="00406759"/>
    <w:rsid w:val="00406E22"/>
    <w:rsid w:val="00407FB5"/>
    <w:rsid w:val="00411117"/>
    <w:rsid w:val="00412B4B"/>
    <w:rsid w:val="0041509D"/>
    <w:rsid w:val="00415258"/>
    <w:rsid w:val="00416B3C"/>
    <w:rsid w:val="004175B2"/>
    <w:rsid w:val="00417A99"/>
    <w:rsid w:val="004203D7"/>
    <w:rsid w:val="0042071F"/>
    <w:rsid w:val="00422228"/>
    <w:rsid w:val="0042343A"/>
    <w:rsid w:val="0042344C"/>
    <w:rsid w:val="00423F5B"/>
    <w:rsid w:val="00424288"/>
    <w:rsid w:val="00430DCF"/>
    <w:rsid w:val="0043165B"/>
    <w:rsid w:val="00433019"/>
    <w:rsid w:val="00433876"/>
    <w:rsid w:val="00433FBE"/>
    <w:rsid w:val="00434E9B"/>
    <w:rsid w:val="00440958"/>
    <w:rsid w:val="00443013"/>
    <w:rsid w:val="00445D50"/>
    <w:rsid w:val="00446C01"/>
    <w:rsid w:val="00451B59"/>
    <w:rsid w:val="00451EA2"/>
    <w:rsid w:val="0045266E"/>
    <w:rsid w:val="00452D31"/>
    <w:rsid w:val="00452FB1"/>
    <w:rsid w:val="00454EF7"/>
    <w:rsid w:val="00455751"/>
    <w:rsid w:val="0045639C"/>
    <w:rsid w:val="00456464"/>
    <w:rsid w:val="00456B33"/>
    <w:rsid w:val="00457791"/>
    <w:rsid w:val="00462182"/>
    <w:rsid w:val="00462308"/>
    <w:rsid w:val="00463C15"/>
    <w:rsid w:val="004659B3"/>
    <w:rsid w:val="00465DDC"/>
    <w:rsid w:val="00465EC7"/>
    <w:rsid w:val="00466AF6"/>
    <w:rsid w:val="004679B1"/>
    <w:rsid w:val="0047156E"/>
    <w:rsid w:val="00471979"/>
    <w:rsid w:val="00471D72"/>
    <w:rsid w:val="00472C5A"/>
    <w:rsid w:val="00472D92"/>
    <w:rsid w:val="00473552"/>
    <w:rsid w:val="0047355B"/>
    <w:rsid w:val="00473ABB"/>
    <w:rsid w:val="00475264"/>
    <w:rsid w:val="0047578D"/>
    <w:rsid w:val="00475BD0"/>
    <w:rsid w:val="00475EE9"/>
    <w:rsid w:val="00482585"/>
    <w:rsid w:val="00482CE8"/>
    <w:rsid w:val="00483A88"/>
    <w:rsid w:val="00484893"/>
    <w:rsid w:val="00484EAC"/>
    <w:rsid w:val="004855C2"/>
    <w:rsid w:val="00485B47"/>
    <w:rsid w:val="004869CB"/>
    <w:rsid w:val="004869F8"/>
    <w:rsid w:val="004915D2"/>
    <w:rsid w:val="0049247E"/>
    <w:rsid w:val="00492D80"/>
    <w:rsid w:val="0049361A"/>
    <w:rsid w:val="004937DE"/>
    <w:rsid w:val="0049433F"/>
    <w:rsid w:val="004946CB"/>
    <w:rsid w:val="00494724"/>
    <w:rsid w:val="00494E74"/>
    <w:rsid w:val="00496296"/>
    <w:rsid w:val="004A066D"/>
    <w:rsid w:val="004A36AA"/>
    <w:rsid w:val="004A3A09"/>
    <w:rsid w:val="004A3CFA"/>
    <w:rsid w:val="004A6705"/>
    <w:rsid w:val="004A6CE9"/>
    <w:rsid w:val="004B0028"/>
    <w:rsid w:val="004B01EA"/>
    <w:rsid w:val="004B082B"/>
    <w:rsid w:val="004B2E54"/>
    <w:rsid w:val="004B3CC0"/>
    <w:rsid w:val="004B4299"/>
    <w:rsid w:val="004B4922"/>
    <w:rsid w:val="004B52DA"/>
    <w:rsid w:val="004B6FBC"/>
    <w:rsid w:val="004B6FC7"/>
    <w:rsid w:val="004C16F9"/>
    <w:rsid w:val="004C2868"/>
    <w:rsid w:val="004C2BE5"/>
    <w:rsid w:val="004C6D0C"/>
    <w:rsid w:val="004C7903"/>
    <w:rsid w:val="004C7BF9"/>
    <w:rsid w:val="004C7D76"/>
    <w:rsid w:val="004D023B"/>
    <w:rsid w:val="004D0766"/>
    <w:rsid w:val="004D0FD2"/>
    <w:rsid w:val="004D1EEC"/>
    <w:rsid w:val="004D2367"/>
    <w:rsid w:val="004D3502"/>
    <w:rsid w:val="004D470B"/>
    <w:rsid w:val="004D64A8"/>
    <w:rsid w:val="004E0EC5"/>
    <w:rsid w:val="004E3654"/>
    <w:rsid w:val="004E3D51"/>
    <w:rsid w:val="004E4BF0"/>
    <w:rsid w:val="004E4F9B"/>
    <w:rsid w:val="004E4FA2"/>
    <w:rsid w:val="004E5AB4"/>
    <w:rsid w:val="004E60F2"/>
    <w:rsid w:val="004E65B3"/>
    <w:rsid w:val="004E6DEB"/>
    <w:rsid w:val="004E75B5"/>
    <w:rsid w:val="004E7E4B"/>
    <w:rsid w:val="004F0020"/>
    <w:rsid w:val="004F0106"/>
    <w:rsid w:val="004F0CE9"/>
    <w:rsid w:val="004F3AFA"/>
    <w:rsid w:val="004F5E20"/>
    <w:rsid w:val="004F76E3"/>
    <w:rsid w:val="00500755"/>
    <w:rsid w:val="00501988"/>
    <w:rsid w:val="00502431"/>
    <w:rsid w:val="005034B9"/>
    <w:rsid w:val="0050361E"/>
    <w:rsid w:val="00504109"/>
    <w:rsid w:val="005045FB"/>
    <w:rsid w:val="00504AD5"/>
    <w:rsid w:val="00504C4F"/>
    <w:rsid w:val="00504F48"/>
    <w:rsid w:val="005065CE"/>
    <w:rsid w:val="00506A9D"/>
    <w:rsid w:val="00510AAD"/>
    <w:rsid w:val="00511C7A"/>
    <w:rsid w:val="00511D39"/>
    <w:rsid w:val="00512685"/>
    <w:rsid w:val="00514638"/>
    <w:rsid w:val="00514E94"/>
    <w:rsid w:val="005158E6"/>
    <w:rsid w:val="00516AC3"/>
    <w:rsid w:val="00517770"/>
    <w:rsid w:val="00517D2D"/>
    <w:rsid w:val="00520F15"/>
    <w:rsid w:val="005213EB"/>
    <w:rsid w:val="00521FC8"/>
    <w:rsid w:val="00522D5B"/>
    <w:rsid w:val="0052376A"/>
    <w:rsid w:val="00523901"/>
    <w:rsid w:val="00523977"/>
    <w:rsid w:val="0052478F"/>
    <w:rsid w:val="00524B90"/>
    <w:rsid w:val="00526D2A"/>
    <w:rsid w:val="00527B85"/>
    <w:rsid w:val="005300A6"/>
    <w:rsid w:val="00531416"/>
    <w:rsid w:val="005315F0"/>
    <w:rsid w:val="00532A07"/>
    <w:rsid w:val="00532C54"/>
    <w:rsid w:val="00533E99"/>
    <w:rsid w:val="005358F8"/>
    <w:rsid w:val="00535AD6"/>
    <w:rsid w:val="00535E91"/>
    <w:rsid w:val="005363D6"/>
    <w:rsid w:val="005403D2"/>
    <w:rsid w:val="005413DE"/>
    <w:rsid w:val="00542F98"/>
    <w:rsid w:val="00544725"/>
    <w:rsid w:val="0054515C"/>
    <w:rsid w:val="005453D2"/>
    <w:rsid w:val="00546819"/>
    <w:rsid w:val="00546FAB"/>
    <w:rsid w:val="0054723D"/>
    <w:rsid w:val="00547A9C"/>
    <w:rsid w:val="00550E85"/>
    <w:rsid w:val="00551C8F"/>
    <w:rsid w:val="00551E84"/>
    <w:rsid w:val="00552033"/>
    <w:rsid w:val="0055213B"/>
    <w:rsid w:val="00553336"/>
    <w:rsid w:val="0055337A"/>
    <w:rsid w:val="0055501D"/>
    <w:rsid w:val="00555E8A"/>
    <w:rsid w:val="0055626E"/>
    <w:rsid w:val="00557286"/>
    <w:rsid w:val="0055773D"/>
    <w:rsid w:val="005616C0"/>
    <w:rsid w:val="00563848"/>
    <w:rsid w:val="00563CF8"/>
    <w:rsid w:val="00563E3A"/>
    <w:rsid w:val="00564372"/>
    <w:rsid w:val="00565ACE"/>
    <w:rsid w:val="0056648A"/>
    <w:rsid w:val="00567688"/>
    <w:rsid w:val="005711E9"/>
    <w:rsid w:val="00571872"/>
    <w:rsid w:val="00573AC8"/>
    <w:rsid w:val="005745FC"/>
    <w:rsid w:val="00574905"/>
    <w:rsid w:val="00574982"/>
    <w:rsid w:val="00574E64"/>
    <w:rsid w:val="00575E06"/>
    <w:rsid w:val="00577103"/>
    <w:rsid w:val="00577D19"/>
    <w:rsid w:val="00580994"/>
    <w:rsid w:val="00581C47"/>
    <w:rsid w:val="0058388E"/>
    <w:rsid w:val="005856AF"/>
    <w:rsid w:val="0058648B"/>
    <w:rsid w:val="00590518"/>
    <w:rsid w:val="00590734"/>
    <w:rsid w:val="005909B6"/>
    <w:rsid w:val="00590A95"/>
    <w:rsid w:val="0059129E"/>
    <w:rsid w:val="00591DD9"/>
    <w:rsid w:val="00593F2D"/>
    <w:rsid w:val="00594202"/>
    <w:rsid w:val="00594DCD"/>
    <w:rsid w:val="0059533C"/>
    <w:rsid w:val="00595D17"/>
    <w:rsid w:val="00596ACD"/>
    <w:rsid w:val="00597CBF"/>
    <w:rsid w:val="005A388D"/>
    <w:rsid w:val="005A7526"/>
    <w:rsid w:val="005B0EAA"/>
    <w:rsid w:val="005B1866"/>
    <w:rsid w:val="005B1E63"/>
    <w:rsid w:val="005B224B"/>
    <w:rsid w:val="005B2F34"/>
    <w:rsid w:val="005B3623"/>
    <w:rsid w:val="005B47B8"/>
    <w:rsid w:val="005B4E71"/>
    <w:rsid w:val="005C0287"/>
    <w:rsid w:val="005C134A"/>
    <w:rsid w:val="005C172B"/>
    <w:rsid w:val="005C1E22"/>
    <w:rsid w:val="005C23E5"/>
    <w:rsid w:val="005C3728"/>
    <w:rsid w:val="005C3ED7"/>
    <w:rsid w:val="005C448A"/>
    <w:rsid w:val="005C480E"/>
    <w:rsid w:val="005C496A"/>
    <w:rsid w:val="005C58E9"/>
    <w:rsid w:val="005C6BDE"/>
    <w:rsid w:val="005C7B8D"/>
    <w:rsid w:val="005D03F8"/>
    <w:rsid w:val="005D0CBF"/>
    <w:rsid w:val="005D120D"/>
    <w:rsid w:val="005D2E02"/>
    <w:rsid w:val="005D32E4"/>
    <w:rsid w:val="005D3763"/>
    <w:rsid w:val="005D5C7E"/>
    <w:rsid w:val="005D70B7"/>
    <w:rsid w:val="005E0718"/>
    <w:rsid w:val="005E1732"/>
    <w:rsid w:val="005E1BEF"/>
    <w:rsid w:val="005E1D25"/>
    <w:rsid w:val="005E1D8D"/>
    <w:rsid w:val="005E476A"/>
    <w:rsid w:val="005E527B"/>
    <w:rsid w:val="005E52BD"/>
    <w:rsid w:val="005E54B2"/>
    <w:rsid w:val="005E625E"/>
    <w:rsid w:val="005E6616"/>
    <w:rsid w:val="005E71DF"/>
    <w:rsid w:val="005F1BD5"/>
    <w:rsid w:val="005F2B30"/>
    <w:rsid w:val="005F36BC"/>
    <w:rsid w:val="005F3CC9"/>
    <w:rsid w:val="005F4D5B"/>
    <w:rsid w:val="005F6880"/>
    <w:rsid w:val="005F7345"/>
    <w:rsid w:val="005F75CB"/>
    <w:rsid w:val="0060026D"/>
    <w:rsid w:val="00600C5A"/>
    <w:rsid w:val="00601785"/>
    <w:rsid w:val="00602841"/>
    <w:rsid w:val="006031C5"/>
    <w:rsid w:val="006045E9"/>
    <w:rsid w:val="006056AF"/>
    <w:rsid w:val="00606569"/>
    <w:rsid w:val="00606AB3"/>
    <w:rsid w:val="00612CDD"/>
    <w:rsid w:val="006133F5"/>
    <w:rsid w:val="00613634"/>
    <w:rsid w:val="006136AE"/>
    <w:rsid w:val="00614357"/>
    <w:rsid w:val="00614F99"/>
    <w:rsid w:val="00615AE9"/>
    <w:rsid w:val="00616110"/>
    <w:rsid w:val="00620466"/>
    <w:rsid w:val="00620A1B"/>
    <w:rsid w:val="0062321B"/>
    <w:rsid w:val="00623870"/>
    <w:rsid w:val="006255AE"/>
    <w:rsid w:val="00626380"/>
    <w:rsid w:val="00627238"/>
    <w:rsid w:val="00627D96"/>
    <w:rsid w:val="00630659"/>
    <w:rsid w:val="00630DC3"/>
    <w:rsid w:val="006353B9"/>
    <w:rsid w:val="00635859"/>
    <w:rsid w:val="00640144"/>
    <w:rsid w:val="006415B8"/>
    <w:rsid w:val="00642706"/>
    <w:rsid w:val="00642ED0"/>
    <w:rsid w:val="006435C0"/>
    <w:rsid w:val="00646497"/>
    <w:rsid w:val="00646CAE"/>
    <w:rsid w:val="006506B3"/>
    <w:rsid w:val="00650DFE"/>
    <w:rsid w:val="00651573"/>
    <w:rsid w:val="006547A4"/>
    <w:rsid w:val="0065493E"/>
    <w:rsid w:val="006577EA"/>
    <w:rsid w:val="00660B45"/>
    <w:rsid w:val="00660FBF"/>
    <w:rsid w:val="006631EB"/>
    <w:rsid w:val="00663846"/>
    <w:rsid w:val="00663C41"/>
    <w:rsid w:val="00663F54"/>
    <w:rsid w:val="006641B2"/>
    <w:rsid w:val="00664636"/>
    <w:rsid w:val="006650BA"/>
    <w:rsid w:val="00665B1D"/>
    <w:rsid w:val="006700F8"/>
    <w:rsid w:val="00673837"/>
    <w:rsid w:val="0067412E"/>
    <w:rsid w:val="006748B0"/>
    <w:rsid w:val="0068088C"/>
    <w:rsid w:val="00680BCF"/>
    <w:rsid w:val="006818D8"/>
    <w:rsid w:val="00681F41"/>
    <w:rsid w:val="006823FA"/>
    <w:rsid w:val="00682912"/>
    <w:rsid w:val="00682F36"/>
    <w:rsid w:val="00683E6B"/>
    <w:rsid w:val="00687022"/>
    <w:rsid w:val="00687865"/>
    <w:rsid w:val="006905E6"/>
    <w:rsid w:val="006913A0"/>
    <w:rsid w:val="00694319"/>
    <w:rsid w:val="006945CC"/>
    <w:rsid w:val="00694E15"/>
    <w:rsid w:val="006958E9"/>
    <w:rsid w:val="00696591"/>
    <w:rsid w:val="00697728"/>
    <w:rsid w:val="006A057D"/>
    <w:rsid w:val="006A16AE"/>
    <w:rsid w:val="006A1FA3"/>
    <w:rsid w:val="006A5085"/>
    <w:rsid w:val="006B16E4"/>
    <w:rsid w:val="006B3208"/>
    <w:rsid w:val="006B3C4E"/>
    <w:rsid w:val="006B52C8"/>
    <w:rsid w:val="006B5381"/>
    <w:rsid w:val="006B61D5"/>
    <w:rsid w:val="006C1402"/>
    <w:rsid w:val="006C1809"/>
    <w:rsid w:val="006C27AE"/>
    <w:rsid w:val="006C2E09"/>
    <w:rsid w:val="006C39FA"/>
    <w:rsid w:val="006C3AB4"/>
    <w:rsid w:val="006C40D5"/>
    <w:rsid w:val="006C42F9"/>
    <w:rsid w:val="006C58BA"/>
    <w:rsid w:val="006C5C8E"/>
    <w:rsid w:val="006C674C"/>
    <w:rsid w:val="006D1829"/>
    <w:rsid w:val="006D1C1A"/>
    <w:rsid w:val="006D204B"/>
    <w:rsid w:val="006D38CD"/>
    <w:rsid w:val="006D4715"/>
    <w:rsid w:val="006D5509"/>
    <w:rsid w:val="006D67C1"/>
    <w:rsid w:val="006E089E"/>
    <w:rsid w:val="006E12F4"/>
    <w:rsid w:val="006E1504"/>
    <w:rsid w:val="006E39EC"/>
    <w:rsid w:val="006E4B2C"/>
    <w:rsid w:val="006E53BB"/>
    <w:rsid w:val="006E567A"/>
    <w:rsid w:val="006E5A96"/>
    <w:rsid w:val="006E6624"/>
    <w:rsid w:val="006E6E45"/>
    <w:rsid w:val="006F5D4F"/>
    <w:rsid w:val="006F600D"/>
    <w:rsid w:val="006F7452"/>
    <w:rsid w:val="00700BE0"/>
    <w:rsid w:val="00703C22"/>
    <w:rsid w:val="0070415E"/>
    <w:rsid w:val="0070564E"/>
    <w:rsid w:val="00707249"/>
    <w:rsid w:val="00707B21"/>
    <w:rsid w:val="0071164C"/>
    <w:rsid w:val="00711B76"/>
    <w:rsid w:val="0071385B"/>
    <w:rsid w:val="007157AB"/>
    <w:rsid w:val="007165EB"/>
    <w:rsid w:val="007166B5"/>
    <w:rsid w:val="00716AA7"/>
    <w:rsid w:val="0071711E"/>
    <w:rsid w:val="00717344"/>
    <w:rsid w:val="007174C5"/>
    <w:rsid w:val="007203DD"/>
    <w:rsid w:val="00721E81"/>
    <w:rsid w:val="007253A6"/>
    <w:rsid w:val="00726C74"/>
    <w:rsid w:val="00727AF9"/>
    <w:rsid w:val="007305E3"/>
    <w:rsid w:val="00732E39"/>
    <w:rsid w:val="00733820"/>
    <w:rsid w:val="0073500A"/>
    <w:rsid w:val="00735223"/>
    <w:rsid w:val="00735897"/>
    <w:rsid w:val="00736055"/>
    <w:rsid w:val="00736667"/>
    <w:rsid w:val="00736756"/>
    <w:rsid w:val="00736BF6"/>
    <w:rsid w:val="0073751F"/>
    <w:rsid w:val="007378BE"/>
    <w:rsid w:val="00740A1A"/>
    <w:rsid w:val="007427DD"/>
    <w:rsid w:val="0074333E"/>
    <w:rsid w:val="007455EF"/>
    <w:rsid w:val="00745DFE"/>
    <w:rsid w:val="00751A58"/>
    <w:rsid w:val="0075332E"/>
    <w:rsid w:val="0075549E"/>
    <w:rsid w:val="00756531"/>
    <w:rsid w:val="00757100"/>
    <w:rsid w:val="007601A7"/>
    <w:rsid w:val="00760E86"/>
    <w:rsid w:val="007612E5"/>
    <w:rsid w:val="007616D2"/>
    <w:rsid w:val="00761A04"/>
    <w:rsid w:val="00762BBC"/>
    <w:rsid w:val="00762FAA"/>
    <w:rsid w:val="0076316F"/>
    <w:rsid w:val="00763D0F"/>
    <w:rsid w:val="007644E5"/>
    <w:rsid w:val="00764A6A"/>
    <w:rsid w:val="00765D71"/>
    <w:rsid w:val="0076607F"/>
    <w:rsid w:val="0076670F"/>
    <w:rsid w:val="0076688B"/>
    <w:rsid w:val="00767630"/>
    <w:rsid w:val="007678D8"/>
    <w:rsid w:val="00767B86"/>
    <w:rsid w:val="007701C7"/>
    <w:rsid w:val="007715CF"/>
    <w:rsid w:val="00772337"/>
    <w:rsid w:val="00772D6C"/>
    <w:rsid w:val="00773654"/>
    <w:rsid w:val="007746D6"/>
    <w:rsid w:val="00775033"/>
    <w:rsid w:val="00777595"/>
    <w:rsid w:val="007829B1"/>
    <w:rsid w:val="00783249"/>
    <w:rsid w:val="00783525"/>
    <w:rsid w:val="0078436F"/>
    <w:rsid w:val="0078475A"/>
    <w:rsid w:val="0078543A"/>
    <w:rsid w:val="007858A0"/>
    <w:rsid w:val="007858FA"/>
    <w:rsid w:val="00786854"/>
    <w:rsid w:val="0078715E"/>
    <w:rsid w:val="0079087C"/>
    <w:rsid w:val="00790A33"/>
    <w:rsid w:val="0079144C"/>
    <w:rsid w:val="00792C29"/>
    <w:rsid w:val="007938AF"/>
    <w:rsid w:val="00793DA3"/>
    <w:rsid w:val="00795F76"/>
    <w:rsid w:val="00797210"/>
    <w:rsid w:val="007A035A"/>
    <w:rsid w:val="007A20E6"/>
    <w:rsid w:val="007A2297"/>
    <w:rsid w:val="007A23A5"/>
    <w:rsid w:val="007A2A8F"/>
    <w:rsid w:val="007A56E5"/>
    <w:rsid w:val="007A60A5"/>
    <w:rsid w:val="007A620D"/>
    <w:rsid w:val="007A6E63"/>
    <w:rsid w:val="007B15F8"/>
    <w:rsid w:val="007B1B44"/>
    <w:rsid w:val="007B1EB5"/>
    <w:rsid w:val="007B2279"/>
    <w:rsid w:val="007B3216"/>
    <w:rsid w:val="007B4059"/>
    <w:rsid w:val="007B4666"/>
    <w:rsid w:val="007B59ED"/>
    <w:rsid w:val="007C230A"/>
    <w:rsid w:val="007C2AD4"/>
    <w:rsid w:val="007C2DF6"/>
    <w:rsid w:val="007C352F"/>
    <w:rsid w:val="007C68E5"/>
    <w:rsid w:val="007C6CE4"/>
    <w:rsid w:val="007C768C"/>
    <w:rsid w:val="007D020B"/>
    <w:rsid w:val="007D0A76"/>
    <w:rsid w:val="007D1A4C"/>
    <w:rsid w:val="007D3477"/>
    <w:rsid w:val="007D3F48"/>
    <w:rsid w:val="007D4010"/>
    <w:rsid w:val="007D43FE"/>
    <w:rsid w:val="007D583D"/>
    <w:rsid w:val="007D6BB6"/>
    <w:rsid w:val="007D70D3"/>
    <w:rsid w:val="007D7C58"/>
    <w:rsid w:val="007E34D3"/>
    <w:rsid w:val="007E3A4B"/>
    <w:rsid w:val="007E5BB8"/>
    <w:rsid w:val="007E668E"/>
    <w:rsid w:val="007E7E0E"/>
    <w:rsid w:val="007E7F55"/>
    <w:rsid w:val="007F1344"/>
    <w:rsid w:val="007F1729"/>
    <w:rsid w:val="007F1A6E"/>
    <w:rsid w:val="007F2BC7"/>
    <w:rsid w:val="007F2E81"/>
    <w:rsid w:val="007F2F22"/>
    <w:rsid w:val="007F36EC"/>
    <w:rsid w:val="007F3D4C"/>
    <w:rsid w:val="007F67F1"/>
    <w:rsid w:val="007F7064"/>
    <w:rsid w:val="007F7972"/>
    <w:rsid w:val="0080051F"/>
    <w:rsid w:val="0080110A"/>
    <w:rsid w:val="00802524"/>
    <w:rsid w:val="00802576"/>
    <w:rsid w:val="00802CD3"/>
    <w:rsid w:val="008039FE"/>
    <w:rsid w:val="0080746E"/>
    <w:rsid w:val="0081002D"/>
    <w:rsid w:val="0081172C"/>
    <w:rsid w:val="00811FCD"/>
    <w:rsid w:val="0081366C"/>
    <w:rsid w:val="0081386E"/>
    <w:rsid w:val="00814285"/>
    <w:rsid w:val="008153BE"/>
    <w:rsid w:val="008159D7"/>
    <w:rsid w:val="00816CBE"/>
    <w:rsid w:val="00816DD7"/>
    <w:rsid w:val="008171AF"/>
    <w:rsid w:val="00820BEF"/>
    <w:rsid w:val="008212D3"/>
    <w:rsid w:val="00821D67"/>
    <w:rsid w:val="00823073"/>
    <w:rsid w:val="0082413B"/>
    <w:rsid w:val="00825B78"/>
    <w:rsid w:val="00825D36"/>
    <w:rsid w:val="00826CFD"/>
    <w:rsid w:val="0082700D"/>
    <w:rsid w:val="00827CC0"/>
    <w:rsid w:val="00831285"/>
    <w:rsid w:val="0083207F"/>
    <w:rsid w:val="00833868"/>
    <w:rsid w:val="008344BA"/>
    <w:rsid w:val="00840464"/>
    <w:rsid w:val="0084269A"/>
    <w:rsid w:val="0084346E"/>
    <w:rsid w:val="00843505"/>
    <w:rsid w:val="00843CCF"/>
    <w:rsid w:val="008440A9"/>
    <w:rsid w:val="00844FE6"/>
    <w:rsid w:val="008454F8"/>
    <w:rsid w:val="00845A6E"/>
    <w:rsid w:val="008466E8"/>
    <w:rsid w:val="00846A08"/>
    <w:rsid w:val="00846DA0"/>
    <w:rsid w:val="00850C18"/>
    <w:rsid w:val="00850C53"/>
    <w:rsid w:val="00852AA9"/>
    <w:rsid w:val="00853308"/>
    <w:rsid w:val="00853F3E"/>
    <w:rsid w:val="00854558"/>
    <w:rsid w:val="008565E4"/>
    <w:rsid w:val="0085745A"/>
    <w:rsid w:val="00860913"/>
    <w:rsid w:val="00861111"/>
    <w:rsid w:val="00864803"/>
    <w:rsid w:val="008649F1"/>
    <w:rsid w:val="00864CA5"/>
    <w:rsid w:val="00865894"/>
    <w:rsid w:val="00865C86"/>
    <w:rsid w:val="00866494"/>
    <w:rsid w:val="00866885"/>
    <w:rsid w:val="00867677"/>
    <w:rsid w:val="00867B4B"/>
    <w:rsid w:val="00870B61"/>
    <w:rsid w:val="00871412"/>
    <w:rsid w:val="00872140"/>
    <w:rsid w:val="0087250A"/>
    <w:rsid w:val="00872691"/>
    <w:rsid w:val="00873C07"/>
    <w:rsid w:val="008744BE"/>
    <w:rsid w:val="00875792"/>
    <w:rsid w:val="00875A9C"/>
    <w:rsid w:val="00876DF6"/>
    <w:rsid w:val="00876F72"/>
    <w:rsid w:val="008771A5"/>
    <w:rsid w:val="00880AC9"/>
    <w:rsid w:val="00882171"/>
    <w:rsid w:val="00884E8A"/>
    <w:rsid w:val="008859D1"/>
    <w:rsid w:val="008875F5"/>
    <w:rsid w:val="00892DD8"/>
    <w:rsid w:val="00894667"/>
    <w:rsid w:val="00894B04"/>
    <w:rsid w:val="00894F46"/>
    <w:rsid w:val="008952B4"/>
    <w:rsid w:val="008970AE"/>
    <w:rsid w:val="00897BD2"/>
    <w:rsid w:val="008A0B33"/>
    <w:rsid w:val="008A3560"/>
    <w:rsid w:val="008A58D9"/>
    <w:rsid w:val="008A7D64"/>
    <w:rsid w:val="008A7DC4"/>
    <w:rsid w:val="008B006C"/>
    <w:rsid w:val="008B0572"/>
    <w:rsid w:val="008B1F95"/>
    <w:rsid w:val="008B2115"/>
    <w:rsid w:val="008B212D"/>
    <w:rsid w:val="008B2A0E"/>
    <w:rsid w:val="008B58E0"/>
    <w:rsid w:val="008B6E60"/>
    <w:rsid w:val="008C0420"/>
    <w:rsid w:val="008C1637"/>
    <w:rsid w:val="008C2233"/>
    <w:rsid w:val="008C5310"/>
    <w:rsid w:val="008C62D5"/>
    <w:rsid w:val="008C7744"/>
    <w:rsid w:val="008D242F"/>
    <w:rsid w:val="008D24BF"/>
    <w:rsid w:val="008D288B"/>
    <w:rsid w:val="008D3F05"/>
    <w:rsid w:val="008D4837"/>
    <w:rsid w:val="008D5229"/>
    <w:rsid w:val="008D5CC2"/>
    <w:rsid w:val="008E0FC2"/>
    <w:rsid w:val="008E22A7"/>
    <w:rsid w:val="008E296D"/>
    <w:rsid w:val="008E3CE2"/>
    <w:rsid w:val="008E3DF1"/>
    <w:rsid w:val="008E4618"/>
    <w:rsid w:val="008E469C"/>
    <w:rsid w:val="008E5C82"/>
    <w:rsid w:val="008F0DBA"/>
    <w:rsid w:val="008F22AE"/>
    <w:rsid w:val="008F23C5"/>
    <w:rsid w:val="008F2A5E"/>
    <w:rsid w:val="008F441F"/>
    <w:rsid w:val="008F471E"/>
    <w:rsid w:val="008F6C70"/>
    <w:rsid w:val="008F74EE"/>
    <w:rsid w:val="008F78A5"/>
    <w:rsid w:val="008F7B17"/>
    <w:rsid w:val="008F7DF8"/>
    <w:rsid w:val="0090071D"/>
    <w:rsid w:val="00900D05"/>
    <w:rsid w:val="009014AD"/>
    <w:rsid w:val="00911032"/>
    <w:rsid w:val="00911584"/>
    <w:rsid w:val="0091160F"/>
    <w:rsid w:val="00911DE5"/>
    <w:rsid w:val="00913868"/>
    <w:rsid w:val="00913E8B"/>
    <w:rsid w:val="00914C1F"/>
    <w:rsid w:val="0091596C"/>
    <w:rsid w:val="00916C63"/>
    <w:rsid w:val="00917157"/>
    <w:rsid w:val="00917907"/>
    <w:rsid w:val="00920399"/>
    <w:rsid w:val="00921EFA"/>
    <w:rsid w:val="00922CCB"/>
    <w:rsid w:val="00922D6A"/>
    <w:rsid w:val="00923AE8"/>
    <w:rsid w:val="0092417F"/>
    <w:rsid w:val="00926A3A"/>
    <w:rsid w:val="0092783E"/>
    <w:rsid w:val="0092788E"/>
    <w:rsid w:val="00931538"/>
    <w:rsid w:val="00931D56"/>
    <w:rsid w:val="0093369C"/>
    <w:rsid w:val="0093547D"/>
    <w:rsid w:val="00935E90"/>
    <w:rsid w:val="0093645B"/>
    <w:rsid w:val="0093688E"/>
    <w:rsid w:val="00936E24"/>
    <w:rsid w:val="00937CB9"/>
    <w:rsid w:val="0094020D"/>
    <w:rsid w:val="00940F3F"/>
    <w:rsid w:val="009410F2"/>
    <w:rsid w:val="00942984"/>
    <w:rsid w:val="00942D8D"/>
    <w:rsid w:val="00943CCF"/>
    <w:rsid w:val="00945362"/>
    <w:rsid w:val="0094593E"/>
    <w:rsid w:val="00945A39"/>
    <w:rsid w:val="0094613F"/>
    <w:rsid w:val="00947643"/>
    <w:rsid w:val="0095187F"/>
    <w:rsid w:val="009519C7"/>
    <w:rsid w:val="009523F9"/>
    <w:rsid w:val="00952E83"/>
    <w:rsid w:val="00953D1C"/>
    <w:rsid w:val="00954057"/>
    <w:rsid w:val="009549F7"/>
    <w:rsid w:val="00954B2A"/>
    <w:rsid w:val="00955AF0"/>
    <w:rsid w:val="00955C07"/>
    <w:rsid w:val="009560B2"/>
    <w:rsid w:val="0095625C"/>
    <w:rsid w:val="009567CC"/>
    <w:rsid w:val="00960E7E"/>
    <w:rsid w:val="009648DA"/>
    <w:rsid w:val="009661DB"/>
    <w:rsid w:val="00966B26"/>
    <w:rsid w:val="00976036"/>
    <w:rsid w:val="009761C5"/>
    <w:rsid w:val="00976297"/>
    <w:rsid w:val="00976303"/>
    <w:rsid w:val="00976FE3"/>
    <w:rsid w:val="009771F0"/>
    <w:rsid w:val="00977CB1"/>
    <w:rsid w:val="00980EE7"/>
    <w:rsid w:val="00980F3B"/>
    <w:rsid w:val="00982D5D"/>
    <w:rsid w:val="00982D6C"/>
    <w:rsid w:val="0098414A"/>
    <w:rsid w:val="009852A9"/>
    <w:rsid w:val="009852C8"/>
    <w:rsid w:val="009874CF"/>
    <w:rsid w:val="0099115B"/>
    <w:rsid w:val="00991377"/>
    <w:rsid w:val="0099209A"/>
    <w:rsid w:val="009921AF"/>
    <w:rsid w:val="0099257F"/>
    <w:rsid w:val="00993878"/>
    <w:rsid w:val="00993E2F"/>
    <w:rsid w:val="00994A5E"/>
    <w:rsid w:val="009962A5"/>
    <w:rsid w:val="009962B4"/>
    <w:rsid w:val="00997C2A"/>
    <w:rsid w:val="009A071A"/>
    <w:rsid w:val="009A1B15"/>
    <w:rsid w:val="009A237B"/>
    <w:rsid w:val="009A3A53"/>
    <w:rsid w:val="009A3ADE"/>
    <w:rsid w:val="009A3F9D"/>
    <w:rsid w:val="009A4A28"/>
    <w:rsid w:val="009A4BC5"/>
    <w:rsid w:val="009A6BC5"/>
    <w:rsid w:val="009A7484"/>
    <w:rsid w:val="009B1144"/>
    <w:rsid w:val="009B2F0D"/>
    <w:rsid w:val="009B3219"/>
    <w:rsid w:val="009B3EE0"/>
    <w:rsid w:val="009B4147"/>
    <w:rsid w:val="009B46F8"/>
    <w:rsid w:val="009B4FBA"/>
    <w:rsid w:val="009B50A7"/>
    <w:rsid w:val="009B5A64"/>
    <w:rsid w:val="009B5B62"/>
    <w:rsid w:val="009B5C57"/>
    <w:rsid w:val="009B620A"/>
    <w:rsid w:val="009C1237"/>
    <w:rsid w:val="009C2DFA"/>
    <w:rsid w:val="009C2FD6"/>
    <w:rsid w:val="009C38B2"/>
    <w:rsid w:val="009C3C42"/>
    <w:rsid w:val="009C4D40"/>
    <w:rsid w:val="009C50A9"/>
    <w:rsid w:val="009C76D3"/>
    <w:rsid w:val="009D0206"/>
    <w:rsid w:val="009D1078"/>
    <w:rsid w:val="009D1D69"/>
    <w:rsid w:val="009D2CEC"/>
    <w:rsid w:val="009D3AB8"/>
    <w:rsid w:val="009D3CD9"/>
    <w:rsid w:val="009D4091"/>
    <w:rsid w:val="009D4381"/>
    <w:rsid w:val="009D5673"/>
    <w:rsid w:val="009D7DBB"/>
    <w:rsid w:val="009E0735"/>
    <w:rsid w:val="009E4020"/>
    <w:rsid w:val="009E4AFD"/>
    <w:rsid w:val="009F02CE"/>
    <w:rsid w:val="009F159C"/>
    <w:rsid w:val="009F2054"/>
    <w:rsid w:val="009F3A2D"/>
    <w:rsid w:val="009F3B31"/>
    <w:rsid w:val="009F5197"/>
    <w:rsid w:val="009F5A15"/>
    <w:rsid w:val="009F60B8"/>
    <w:rsid w:val="009F6212"/>
    <w:rsid w:val="009F6743"/>
    <w:rsid w:val="009F74E5"/>
    <w:rsid w:val="00A017AC"/>
    <w:rsid w:val="00A03100"/>
    <w:rsid w:val="00A036D9"/>
    <w:rsid w:val="00A039FA"/>
    <w:rsid w:val="00A03AF9"/>
    <w:rsid w:val="00A05735"/>
    <w:rsid w:val="00A074E8"/>
    <w:rsid w:val="00A106B3"/>
    <w:rsid w:val="00A10FD5"/>
    <w:rsid w:val="00A128E8"/>
    <w:rsid w:val="00A133AE"/>
    <w:rsid w:val="00A141C0"/>
    <w:rsid w:val="00A15221"/>
    <w:rsid w:val="00A1562D"/>
    <w:rsid w:val="00A166A7"/>
    <w:rsid w:val="00A21061"/>
    <w:rsid w:val="00A221BA"/>
    <w:rsid w:val="00A226D1"/>
    <w:rsid w:val="00A228D5"/>
    <w:rsid w:val="00A23134"/>
    <w:rsid w:val="00A23450"/>
    <w:rsid w:val="00A23FD7"/>
    <w:rsid w:val="00A24252"/>
    <w:rsid w:val="00A2540F"/>
    <w:rsid w:val="00A266D7"/>
    <w:rsid w:val="00A27441"/>
    <w:rsid w:val="00A27A6B"/>
    <w:rsid w:val="00A305E8"/>
    <w:rsid w:val="00A33ED5"/>
    <w:rsid w:val="00A34819"/>
    <w:rsid w:val="00A41563"/>
    <w:rsid w:val="00A41C03"/>
    <w:rsid w:val="00A4201D"/>
    <w:rsid w:val="00A45CF6"/>
    <w:rsid w:val="00A46BD6"/>
    <w:rsid w:val="00A4718F"/>
    <w:rsid w:val="00A50880"/>
    <w:rsid w:val="00A513AC"/>
    <w:rsid w:val="00A5148E"/>
    <w:rsid w:val="00A52297"/>
    <w:rsid w:val="00A5238E"/>
    <w:rsid w:val="00A52AC8"/>
    <w:rsid w:val="00A53FA3"/>
    <w:rsid w:val="00A55A5F"/>
    <w:rsid w:val="00A55AA5"/>
    <w:rsid w:val="00A55B6A"/>
    <w:rsid w:val="00A56504"/>
    <w:rsid w:val="00A602E4"/>
    <w:rsid w:val="00A604F7"/>
    <w:rsid w:val="00A65658"/>
    <w:rsid w:val="00A65A9D"/>
    <w:rsid w:val="00A663D3"/>
    <w:rsid w:val="00A705EA"/>
    <w:rsid w:val="00A70CF4"/>
    <w:rsid w:val="00A71BC6"/>
    <w:rsid w:val="00A71D88"/>
    <w:rsid w:val="00A723AB"/>
    <w:rsid w:val="00A724F0"/>
    <w:rsid w:val="00A741E0"/>
    <w:rsid w:val="00A7421B"/>
    <w:rsid w:val="00A7536D"/>
    <w:rsid w:val="00A76D4A"/>
    <w:rsid w:val="00A770FA"/>
    <w:rsid w:val="00A7742C"/>
    <w:rsid w:val="00A8041E"/>
    <w:rsid w:val="00A80F20"/>
    <w:rsid w:val="00A81E79"/>
    <w:rsid w:val="00A82358"/>
    <w:rsid w:val="00A831B5"/>
    <w:rsid w:val="00A8358A"/>
    <w:rsid w:val="00A852A6"/>
    <w:rsid w:val="00A86868"/>
    <w:rsid w:val="00A9077F"/>
    <w:rsid w:val="00A926FC"/>
    <w:rsid w:val="00A96E09"/>
    <w:rsid w:val="00AA0D13"/>
    <w:rsid w:val="00AA1007"/>
    <w:rsid w:val="00AA1FB6"/>
    <w:rsid w:val="00AA22BF"/>
    <w:rsid w:val="00AA2580"/>
    <w:rsid w:val="00AA2641"/>
    <w:rsid w:val="00AA29FA"/>
    <w:rsid w:val="00AA4E7B"/>
    <w:rsid w:val="00AB2723"/>
    <w:rsid w:val="00AB3910"/>
    <w:rsid w:val="00AB6478"/>
    <w:rsid w:val="00AB7BB6"/>
    <w:rsid w:val="00AC0F37"/>
    <w:rsid w:val="00AC1801"/>
    <w:rsid w:val="00AC2844"/>
    <w:rsid w:val="00AC3274"/>
    <w:rsid w:val="00AC332F"/>
    <w:rsid w:val="00AC383A"/>
    <w:rsid w:val="00AC39DE"/>
    <w:rsid w:val="00AC4406"/>
    <w:rsid w:val="00AC4770"/>
    <w:rsid w:val="00AC5FFE"/>
    <w:rsid w:val="00AC6399"/>
    <w:rsid w:val="00AD08C3"/>
    <w:rsid w:val="00AD119D"/>
    <w:rsid w:val="00AD3A61"/>
    <w:rsid w:val="00AD45DA"/>
    <w:rsid w:val="00AD56EE"/>
    <w:rsid w:val="00AD6152"/>
    <w:rsid w:val="00AE062F"/>
    <w:rsid w:val="00AE0B50"/>
    <w:rsid w:val="00AE3600"/>
    <w:rsid w:val="00AE6525"/>
    <w:rsid w:val="00AE7BE7"/>
    <w:rsid w:val="00AF00D0"/>
    <w:rsid w:val="00AF1E97"/>
    <w:rsid w:val="00AF1F65"/>
    <w:rsid w:val="00AF37C2"/>
    <w:rsid w:val="00AF3E4D"/>
    <w:rsid w:val="00AF4424"/>
    <w:rsid w:val="00AF4A39"/>
    <w:rsid w:val="00AF4A59"/>
    <w:rsid w:val="00AF539B"/>
    <w:rsid w:val="00AF680B"/>
    <w:rsid w:val="00AF709A"/>
    <w:rsid w:val="00AF7619"/>
    <w:rsid w:val="00B00B8A"/>
    <w:rsid w:val="00B0149A"/>
    <w:rsid w:val="00B01842"/>
    <w:rsid w:val="00B030F5"/>
    <w:rsid w:val="00B03363"/>
    <w:rsid w:val="00B052B3"/>
    <w:rsid w:val="00B0566B"/>
    <w:rsid w:val="00B06B8C"/>
    <w:rsid w:val="00B1055E"/>
    <w:rsid w:val="00B1122F"/>
    <w:rsid w:val="00B11AD3"/>
    <w:rsid w:val="00B12B61"/>
    <w:rsid w:val="00B13E0B"/>
    <w:rsid w:val="00B15628"/>
    <w:rsid w:val="00B178E8"/>
    <w:rsid w:val="00B17CC4"/>
    <w:rsid w:val="00B209B6"/>
    <w:rsid w:val="00B20E0C"/>
    <w:rsid w:val="00B21414"/>
    <w:rsid w:val="00B2447A"/>
    <w:rsid w:val="00B24DC0"/>
    <w:rsid w:val="00B272A5"/>
    <w:rsid w:val="00B272AD"/>
    <w:rsid w:val="00B31680"/>
    <w:rsid w:val="00B3209E"/>
    <w:rsid w:val="00B32276"/>
    <w:rsid w:val="00B3322D"/>
    <w:rsid w:val="00B339F2"/>
    <w:rsid w:val="00B33C2A"/>
    <w:rsid w:val="00B34094"/>
    <w:rsid w:val="00B34154"/>
    <w:rsid w:val="00B35C0A"/>
    <w:rsid w:val="00B3650E"/>
    <w:rsid w:val="00B3690A"/>
    <w:rsid w:val="00B36F77"/>
    <w:rsid w:val="00B37400"/>
    <w:rsid w:val="00B37A44"/>
    <w:rsid w:val="00B404DB"/>
    <w:rsid w:val="00B4089A"/>
    <w:rsid w:val="00B409D3"/>
    <w:rsid w:val="00B40C03"/>
    <w:rsid w:val="00B411FB"/>
    <w:rsid w:val="00B418BE"/>
    <w:rsid w:val="00B42070"/>
    <w:rsid w:val="00B44325"/>
    <w:rsid w:val="00B4434D"/>
    <w:rsid w:val="00B45930"/>
    <w:rsid w:val="00B470B0"/>
    <w:rsid w:val="00B47887"/>
    <w:rsid w:val="00B51202"/>
    <w:rsid w:val="00B51537"/>
    <w:rsid w:val="00B52647"/>
    <w:rsid w:val="00B5281D"/>
    <w:rsid w:val="00B52845"/>
    <w:rsid w:val="00B53059"/>
    <w:rsid w:val="00B5394C"/>
    <w:rsid w:val="00B541AC"/>
    <w:rsid w:val="00B557F5"/>
    <w:rsid w:val="00B55B0D"/>
    <w:rsid w:val="00B57C86"/>
    <w:rsid w:val="00B61BA2"/>
    <w:rsid w:val="00B629CE"/>
    <w:rsid w:val="00B62BDE"/>
    <w:rsid w:val="00B63117"/>
    <w:rsid w:val="00B636E3"/>
    <w:rsid w:val="00B641ED"/>
    <w:rsid w:val="00B667DE"/>
    <w:rsid w:val="00B67639"/>
    <w:rsid w:val="00B709A8"/>
    <w:rsid w:val="00B71985"/>
    <w:rsid w:val="00B72DB3"/>
    <w:rsid w:val="00B75B9F"/>
    <w:rsid w:val="00B75EF1"/>
    <w:rsid w:val="00B81D4A"/>
    <w:rsid w:val="00B83AE4"/>
    <w:rsid w:val="00B84724"/>
    <w:rsid w:val="00B863A0"/>
    <w:rsid w:val="00B864A4"/>
    <w:rsid w:val="00B906BF"/>
    <w:rsid w:val="00B90CBB"/>
    <w:rsid w:val="00B90D18"/>
    <w:rsid w:val="00B916F4"/>
    <w:rsid w:val="00B91D4F"/>
    <w:rsid w:val="00B93A45"/>
    <w:rsid w:val="00B9540C"/>
    <w:rsid w:val="00B96879"/>
    <w:rsid w:val="00B979F9"/>
    <w:rsid w:val="00B97CD6"/>
    <w:rsid w:val="00B97FA0"/>
    <w:rsid w:val="00BA02F1"/>
    <w:rsid w:val="00BA0B20"/>
    <w:rsid w:val="00BA261D"/>
    <w:rsid w:val="00BA4D42"/>
    <w:rsid w:val="00BA54D4"/>
    <w:rsid w:val="00BA73C2"/>
    <w:rsid w:val="00BB0575"/>
    <w:rsid w:val="00BB3657"/>
    <w:rsid w:val="00BB5DA4"/>
    <w:rsid w:val="00BC0054"/>
    <w:rsid w:val="00BC0C93"/>
    <w:rsid w:val="00BC1215"/>
    <w:rsid w:val="00BC2226"/>
    <w:rsid w:val="00BC3A64"/>
    <w:rsid w:val="00BC45F1"/>
    <w:rsid w:val="00BC4E6D"/>
    <w:rsid w:val="00BC550B"/>
    <w:rsid w:val="00BC61DA"/>
    <w:rsid w:val="00BC6867"/>
    <w:rsid w:val="00BD03A6"/>
    <w:rsid w:val="00BD043A"/>
    <w:rsid w:val="00BD07F0"/>
    <w:rsid w:val="00BD26A9"/>
    <w:rsid w:val="00BD2FBA"/>
    <w:rsid w:val="00BD3F3A"/>
    <w:rsid w:val="00BD425C"/>
    <w:rsid w:val="00BD57C1"/>
    <w:rsid w:val="00BD6123"/>
    <w:rsid w:val="00BE1486"/>
    <w:rsid w:val="00BE1B5A"/>
    <w:rsid w:val="00BE25C9"/>
    <w:rsid w:val="00BE2BF7"/>
    <w:rsid w:val="00BE3220"/>
    <w:rsid w:val="00BE3C98"/>
    <w:rsid w:val="00BE3EF4"/>
    <w:rsid w:val="00BE568F"/>
    <w:rsid w:val="00BE6F1C"/>
    <w:rsid w:val="00BE77CF"/>
    <w:rsid w:val="00BE794A"/>
    <w:rsid w:val="00BE7C45"/>
    <w:rsid w:val="00BF2720"/>
    <w:rsid w:val="00BF38CA"/>
    <w:rsid w:val="00BF3A2B"/>
    <w:rsid w:val="00BF5732"/>
    <w:rsid w:val="00BF5FAE"/>
    <w:rsid w:val="00BF7F3D"/>
    <w:rsid w:val="00C01EF1"/>
    <w:rsid w:val="00C021C6"/>
    <w:rsid w:val="00C022E8"/>
    <w:rsid w:val="00C0265C"/>
    <w:rsid w:val="00C02778"/>
    <w:rsid w:val="00C02FF8"/>
    <w:rsid w:val="00C03B65"/>
    <w:rsid w:val="00C04FCA"/>
    <w:rsid w:val="00C05011"/>
    <w:rsid w:val="00C0518F"/>
    <w:rsid w:val="00C052DE"/>
    <w:rsid w:val="00C054B3"/>
    <w:rsid w:val="00C06270"/>
    <w:rsid w:val="00C07825"/>
    <w:rsid w:val="00C106B9"/>
    <w:rsid w:val="00C11684"/>
    <w:rsid w:val="00C1299F"/>
    <w:rsid w:val="00C12C9E"/>
    <w:rsid w:val="00C15742"/>
    <w:rsid w:val="00C1634D"/>
    <w:rsid w:val="00C16913"/>
    <w:rsid w:val="00C20EAF"/>
    <w:rsid w:val="00C2137D"/>
    <w:rsid w:val="00C21720"/>
    <w:rsid w:val="00C21D35"/>
    <w:rsid w:val="00C23926"/>
    <w:rsid w:val="00C245FD"/>
    <w:rsid w:val="00C248A7"/>
    <w:rsid w:val="00C24D17"/>
    <w:rsid w:val="00C256BC"/>
    <w:rsid w:val="00C26195"/>
    <w:rsid w:val="00C2621E"/>
    <w:rsid w:val="00C26B8F"/>
    <w:rsid w:val="00C26BDE"/>
    <w:rsid w:val="00C340B6"/>
    <w:rsid w:val="00C359BC"/>
    <w:rsid w:val="00C35B73"/>
    <w:rsid w:val="00C36DDE"/>
    <w:rsid w:val="00C3748F"/>
    <w:rsid w:val="00C42AD7"/>
    <w:rsid w:val="00C431DA"/>
    <w:rsid w:val="00C4341F"/>
    <w:rsid w:val="00C435B3"/>
    <w:rsid w:val="00C46274"/>
    <w:rsid w:val="00C4672D"/>
    <w:rsid w:val="00C47166"/>
    <w:rsid w:val="00C47834"/>
    <w:rsid w:val="00C4793F"/>
    <w:rsid w:val="00C47B84"/>
    <w:rsid w:val="00C508D4"/>
    <w:rsid w:val="00C50BED"/>
    <w:rsid w:val="00C51E68"/>
    <w:rsid w:val="00C52367"/>
    <w:rsid w:val="00C532F1"/>
    <w:rsid w:val="00C537BB"/>
    <w:rsid w:val="00C54570"/>
    <w:rsid w:val="00C54916"/>
    <w:rsid w:val="00C555A5"/>
    <w:rsid w:val="00C61ED7"/>
    <w:rsid w:val="00C620E5"/>
    <w:rsid w:val="00C62296"/>
    <w:rsid w:val="00C6334F"/>
    <w:rsid w:val="00C6530B"/>
    <w:rsid w:val="00C666A6"/>
    <w:rsid w:val="00C704CF"/>
    <w:rsid w:val="00C710B1"/>
    <w:rsid w:val="00C714A8"/>
    <w:rsid w:val="00C71624"/>
    <w:rsid w:val="00C71CDD"/>
    <w:rsid w:val="00C72115"/>
    <w:rsid w:val="00C7285F"/>
    <w:rsid w:val="00C74F9A"/>
    <w:rsid w:val="00C75832"/>
    <w:rsid w:val="00C7583C"/>
    <w:rsid w:val="00C75B72"/>
    <w:rsid w:val="00C76C87"/>
    <w:rsid w:val="00C77D3D"/>
    <w:rsid w:val="00C8080C"/>
    <w:rsid w:val="00C8129A"/>
    <w:rsid w:val="00C81352"/>
    <w:rsid w:val="00C81424"/>
    <w:rsid w:val="00C8360D"/>
    <w:rsid w:val="00C83BF7"/>
    <w:rsid w:val="00C83F99"/>
    <w:rsid w:val="00C8423A"/>
    <w:rsid w:val="00C85F7A"/>
    <w:rsid w:val="00C87030"/>
    <w:rsid w:val="00C879F1"/>
    <w:rsid w:val="00C91A2E"/>
    <w:rsid w:val="00C91F66"/>
    <w:rsid w:val="00C92A4F"/>
    <w:rsid w:val="00C92D49"/>
    <w:rsid w:val="00C932BE"/>
    <w:rsid w:val="00C94774"/>
    <w:rsid w:val="00C95395"/>
    <w:rsid w:val="00C95D42"/>
    <w:rsid w:val="00C962B3"/>
    <w:rsid w:val="00C97699"/>
    <w:rsid w:val="00C97A41"/>
    <w:rsid w:val="00C97C2E"/>
    <w:rsid w:val="00CA0487"/>
    <w:rsid w:val="00CA09A0"/>
    <w:rsid w:val="00CA0E75"/>
    <w:rsid w:val="00CA0F04"/>
    <w:rsid w:val="00CA1A56"/>
    <w:rsid w:val="00CA1D51"/>
    <w:rsid w:val="00CA297C"/>
    <w:rsid w:val="00CA2A15"/>
    <w:rsid w:val="00CA2BCB"/>
    <w:rsid w:val="00CA52E4"/>
    <w:rsid w:val="00CA541D"/>
    <w:rsid w:val="00CA6C60"/>
    <w:rsid w:val="00CA6DDC"/>
    <w:rsid w:val="00CB06CA"/>
    <w:rsid w:val="00CB0B2B"/>
    <w:rsid w:val="00CB13A9"/>
    <w:rsid w:val="00CB15CB"/>
    <w:rsid w:val="00CB1B7C"/>
    <w:rsid w:val="00CB261B"/>
    <w:rsid w:val="00CB62F7"/>
    <w:rsid w:val="00CB660E"/>
    <w:rsid w:val="00CB663C"/>
    <w:rsid w:val="00CC0354"/>
    <w:rsid w:val="00CC163C"/>
    <w:rsid w:val="00CC17B0"/>
    <w:rsid w:val="00CC2799"/>
    <w:rsid w:val="00CC344F"/>
    <w:rsid w:val="00CC4C07"/>
    <w:rsid w:val="00CC5020"/>
    <w:rsid w:val="00CC55A1"/>
    <w:rsid w:val="00CC5B6B"/>
    <w:rsid w:val="00CD0057"/>
    <w:rsid w:val="00CD0079"/>
    <w:rsid w:val="00CD05DB"/>
    <w:rsid w:val="00CD090D"/>
    <w:rsid w:val="00CD0FD4"/>
    <w:rsid w:val="00CD109C"/>
    <w:rsid w:val="00CD16D4"/>
    <w:rsid w:val="00CD4CA9"/>
    <w:rsid w:val="00CD4E8C"/>
    <w:rsid w:val="00CD5041"/>
    <w:rsid w:val="00CD587D"/>
    <w:rsid w:val="00CD5B71"/>
    <w:rsid w:val="00CD7429"/>
    <w:rsid w:val="00CE0C01"/>
    <w:rsid w:val="00CE1194"/>
    <w:rsid w:val="00CE439F"/>
    <w:rsid w:val="00CE43A7"/>
    <w:rsid w:val="00CE5B46"/>
    <w:rsid w:val="00CE65B6"/>
    <w:rsid w:val="00CF014A"/>
    <w:rsid w:val="00CF1096"/>
    <w:rsid w:val="00CF14F5"/>
    <w:rsid w:val="00CF23CB"/>
    <w:rsid w:val="00CF2A45"/>
    <w:rsid w:val="00CF2C01"/>
    <w:rsid w:val="00CF2E1B"/>
    <w:rsid w:val="00CF39B1"/>
    <w:rsid w:val="00CF462D"/>
    <w:rsid w:val="00CF4685"/>
    <w:rsid w:val="00CF4BD7"/>
    <w:rsid w:val="00CF5178"/>
    <w:rsid w:val="00CF566F"/>
    <w:rsid w:val="00CF764A"/>
    <w:rsid w:val="00D009CC"/>
    <w:rsid w:val="00D01A9F"/>
    <w:rsid w:val="00D0241E"/>
    <w:rsid w:val="00D02597"/>
    <w:rsid w:val="00D03103"/>
    <w:rsid w:val="00D053E7"/>
    <w:rsid w:val="00D059E6"/>
    <w:rsid w:val="00D05A1C"/>
    <w:rsid w:val="00D06C29"/>
    <w:rsid w:val="00D07C6D"/>
    <w:rsid w:val="00D12077"/>
    <w:rsid w:val="00D12743"/>
    <w:rsid w:val="00D127AD"/>
    <w:rsid w:val="00D13D83"/>
    <w:rsid w:val="00D13EDE"/>
    <w:rsid w:val="00D1469C"/>
    <w:rsid w:val="00D14FCA"/>
    <w:rsid w:val="00D1612B"/>
    <w:rsid w:val="00D16286"/>
    <w:rsid w:val="00D1663B"/>
    <w:rsid w:val="00D166E8"/>
    <w:rsid w:val="00D17293"/>
    <w:rsid w:val="00D17C21"/>
    <w:rsid w:val="00D217D8"/>
    <w:rsid w:val="00D23710"/>
    <w:rsid w:val="00D2375A"/>
    <w:rsid w:val="00D2477F"/>
    <w:rsid w:val="00D24E65"/>
    <w:rsid w:val="00D25530"/>
    <w:rsid w:val="00D25722"/>
    <w:rsid w:val="00D2739B"/>
    <w:rsid w:val="00D27633"/>
    <w:rsid w:val="00D27AB0"/>
    <w:rsid w:val="00D31819"/>
    <w:rsid w:val="00D31CB4"/>
    <w:rsid w:val="00D32C70"/>
    <w:rsid w:val="00D332BF"/>
    <w:rsid w:val="00D338C8"/>
    <w:rsid w:val="00D33AA8"/>
    <w:rsid w:val="00D33D6B"/>
    <w:rsid w:val="00D34953"/>
    <w:rsid w:val="00D359A8"/>
    <w:rsid w:val="00D35B7B"/>
    <w:rsid w:val="00D369CC"/>
    <w:rsid w:val="00D375B5"/>
    <w:rsid w:val="00D37C66"/>
    <w:rsid w:val="00D46187"/>
    <w:rsid w:val="00D47221"/>
    <w:rsid w:val="00D47934"/>
    <w:rsid w:val="00D4793F"/>
    <w:rsid w:val="00D47948"/>
    <w:rsid w:val="00D50DBF"/>
    <w:rsid w:val="00D51A11"/>
    <w:rsid w:val="00D5263E"/>
    <w:rsid w:val="00D533EC"/>
    <w:rsid w:val="00D542C3"/>
    <w:rsid w:val="00D5597F"/>
    <w:rsid w:val="00D55AE1"/>
    <w:rsid w:val="00D61592"/>
    <w:rsid w:val="00D6209C"/>
    <w:rsid w:val="00D62CB6"/>
    <w:rsid w:val="00D636B1"/>
    <w:rsid w:val="00D6424E"/>
    <w:rsid w:val="00D65857"/>
    <w:rsid w:val="00D664CE"/>
    <w:rsid w:val="00D67DA8"/>
    <w:rsid w:val="00D67FBC"/>
    <w:rsid w:val="00D713CD"/>
    <w:rsid w:val="00D7233B"/>
    <w:rsid w:val="00D724CD"/>
    <w:rsid w:val="00D73CD8"/>
    <w:rsid w:val="00D73FBE"/>
    <w:rsid w:val="00D7530B"/>
    <w:rsid w:val="00D76DCB"/>
    <w:rsid w:val="00D776B1"/>
    <w:rsid w:val="00D80536"/>
    <w:rsid w:val="00D80EBD"/>
    <w:rsid w:val="00D81FB0"/>
    <w:rsid w:val="00D82240"/>
    <w:rsid w:val="00D82952"/>
    <w:rsid w:val="00D86E86"/>
    <w:rsid w:val="00D8764F"/>
    <w:rsid w:val="00D87DC9"/>
    <w:rsid w:val="00D90F0F"/>
    <w:rsid w:val="00D9145F"/>
    <w:rsid w:val="00D9151C"/>
    <w:rsid w:val="00D9190F"/>
    <w:rsid w:val="00D92175"/>
    <w:rsid w:val="00D92979"/>
    <w:rsid w:val="00D93B16"/>
    <w:rsid w:val="00D93D2B"/>
    <w:rsid w:val="00D93DB6"/>
    <w:rsid w:val="00D93E24"/>
    <w:rsid w:val="00D94527"/>
    <w:rsid w:val="00D94CD6"/>
    <w:rsid w:val="00D955D8"/>
    <w:rsid w:val="00D963C8"/>
    <w:rsid w:val="00D972AD"/>
    <w:rsid w:val="00D97775"/>
    <w:rsid w:val="00D978B8"/>
    <w:rsid w:val="00DA0AD7"/>
    <w:rsid w:val="00DA0B12"/>
    <w:rsid w:val="00DA20D5"/>
    <w:rsid w:val="00DA2D8C"/>
    <w:rsid w:val="00DA37E2"/>
    <w:rsid w:val="00DA3DD6"/>
    <w:rsid w:val="00DA43BE"/>
    <w:rsid w:val="00DA4CE8"/>
    <w:rsid w:val="00DA5D2B"/>
    <w:rsid w:val="00DA6151"/>
    <w:rsid w:val="00DB183A"/>
    <w:rsid w:val="00DB21C3"/>
    <w:rsid w:val="00DB38DB"/>
    <w:rsid w:val="00DB4FE0"/>
    <w:rsid w:val="00DB6207"/>
    <w:rsid w:val="00DB62A0"/>
    <w:rsid w:val="00DB6BA5"/>
    <w:rsid w:val="00DC2BE5"/>
    <w:rsid w:val="00DC314B"/>
    <w:rsid w:val="00DC3BA0"/>
    <w:rsid w:val="00DC52FB"/>
    <w:rsid w:val="00DC550C"/>
    <w:rsid w:val="00DC5D59"/>
    <w:rsid w:val="00DD0FB9"/>
    <w:rsid w:val="00DD1408"/>
    <w:rsid w:val="00DD18E2"/>
    <w:rsid w:val="00DD2A38"/>
    <w:rsid w:val="00DD5282"/>
    <w:rsid w:val="00DD6E62"/>
    <w:rsid w:val="00DE11E2"/>
    <w:rsid w:val="00DE1A31"/>
    <w:rsid w:val="00DE2941"/>
    <w:rsid w:val="00DE4B30"/>
    <w:rsid w:val="00DE4E17"/>
    <w:rsid w:val="00DE51D5"/>
    <w:rsid w:val="00DE6043"/>
    <w:rsid w:val="00DE6E53"/>
    <w:rsid w:val="00DE792D"/>
    <w:rsid w:val="00DF1CDC"/>
    <w:rsid w:val="00DF2DA0"/>
    <w:rsid w:val="00DF3FDD"/>
    <w:rsid w:val="00DF50E7"/>
    <w:rsid w:val="00DF58B0"/>
    <w:rsid w:val="00DF6255"/>
    <w:rsid w:val="00DF7111"/>
    <w:rsid w:val="00DF7E96"/>
    <w:rsid w:val="00E00500"/>
    <w:rsid w:val="00E01563"/>
    <w:rsid w:val="00E03305"/>
    <w:rsid w:val="00E0419F"/>
    <w:rsid w:val="00E059AF"/>
    <w:rsid w:val="00E06724"/>
    <w:rsid w:val="00E1125E"/>
    <w:rsid w:val="00E13336"/>
    <w:rsid w:val="00E13561"/>
    <w:rsid w:val="00E1392F"/>
    <w:rsid w:val="00E14F33"/>
    <w:rsid w:val="00E154B1"/>
    <w:rsid w:val="00E15F7E"/>
    <w:rsid w:val="00E15FEE"/>
    <w:rsid w:val="00E16596"/>
    <w:rsid w:val="00E16612"/>
    <w:rsid w:val="00E210E9"/>
    <w:rsid w:val="00E21B2B"/>
    <w:rsid w:val="00E22D4F"/>
    <w:rsid w:val="00E23632"/>
    <w:rsid w:val="00E239FF"/>
    <w:rsid w:val="00E24854"/>
    <w:rsid w:val="00E24D99"/>
    <w:rsid w:val="00E266C1"/>
    <w:rsid w:val="00E30608"/>
    <w:rsid w:val="00E32B6E"/>
    <w:rsid w:val="00E32CE5"/>
    <w:rsid w:val="00E35673"/>
    <w:rsid w:val="00E36253"/>
    <w:rsid w:val="00E373D1"/>
    <w:rsid w:val="00E37DD2"/>
    <w:rsid w:val="00E406E3"/>
    <w:rsid w:val="00E40891"/>
    <w:rsid w:val="00E4121F"/>
    <w:rsid w:val="00E41D06"/>
    <w:rsid w:val="00E4289F"/>
    <w:rsid w:val="00E42B12"/>
    <w:rsid w:val="00E432D3"/>
    <w:rsid w:val="00E43C6D"/>
    <w:rsid w:val="00E44184"/>
    <w:rsid w:val="00E441E1"/>
    <w:rsid w:val="00E44A9C"/>
    <w:rsid w:val="00E45028"/>
    <w:rsid w:val="00E4581F"/>
    <w:rsid w:val="00E45F2C"/>
    <w:rsid w:val="00E46185"/>
    <w:rsid w:val="00E465EB"/>
    <w:rsid w:val="00E50FE2"/>
    <w:rsid w:val="00E51291"/>
    <w:rsid w:val="00E5262D"/>
    <w:rsid w:val="00E52CC3"/>
    <w:rsid w:val="00E52E74"/>
    <w:rsid w:val="00E53944"/>
    <w:rsid w:val="00E545D0"/>
    <w:rsid w:val="00E55A4F"/>
    <w:rsid w:val="00E55A57"/>
    <w:rsid w:val="00E562DD"/>
    <w:rsid w:val="00E57B91"/>
    <w:rsid w:val="00E57CC1"/>
    <w:rsid w:val="00E623FC"/>
    <w:rsid w:val="00E62D46"/>
    <w:rsid w:val="00E63A64"/>
    <w:rsid w:val="00E6467A"/>
    <w:rsid w:val="00E66FB1"/>
    <w:rsid w:val="00E67009"/>
    <w:rsid w:val="00E7028D"/>
    <w:rsid w:val="00E7097E"/>
    <w:rsid w:val="00E70BC7"/>
    <w:rsid w:val="00E70D6F"/>
    <w:rsid w:val="00E71A52"/>
    <w:rsid w:val="00E72312"/>
    <w:rsid w:val="00E73CF8"/>
    <w:rsid w:val="00E73D3C"/>
    <w:rsid w:val="00E7628D"/>
    <w:rsid w:val="00E764E4"/>
    <w:rsid w:val="00E76530"/>
    <w:rsid w:val="00E776A0"/>
    <w:rsid w:val="00E822EE"/>
    <w:rsid w:val="00E84193"/>
    <w:rsid w:val="00E8528B"/>
    <w:rsid w:val="00E86542"/>
    <w:rsid w:val="00E86C0E"/>
    <w:rsid w:val="00E87A3A"/>
    <w:rsid w:val="00E87DB4"/>
    <w:rsid w:val="00E90DBB"/>
    <w:rsid w:val="00E92159"/>
    <w:rsid w:val="00E931A2"/>
    <w:rsid w:val="00E9395D"/>
    <w:rsid w:val="00E9414B"/>
    <w:rsid w:val="00E95090"/>
    <w:rsid w:val="00E97918"/>
    <w:rsid w:val="00EA08EE"/>
    <w:rsid w:val="00EA0A94"/>
    <w:rsid w:val="00EA0FED"/>
    <w:rsid w:val="00EA1388"/>
    <w:rsid w:val="00EA1CFA"/>
    <w:rsid w:val="00EA210C"/>
    <w:rsid w:val="00EA21FB"/>
    <w:rsid w:val="00EA2EFF"/>
    <w:rsid w:val="00EA56E9"/>
    <w:rsid w:val="00EA585E"/>
    <w:rsid w:val="00EA639C"/>
    <w:rsid w:val="00EA764B"/>
    <w:rsid w:val="00EB1C0C"/>
    <w:rsid w:val="00EB2C2D"/>
    <w:rsid w:val="00EB4EB0"/>
    <w:rsid w:val="00EB5000"/>
    <w:rsid w:val="00EB588B"/>
    <w:rsid w:val="00EB6072"/>
    <w:rsid w:val="00EB7D16"/>
    <w:rsid w:val="00EC0AD9"/>
    <w:rsid w:val="00EC139B"/>
    <w:rsid w:val="00EC1B02"/>
    <w:rsid w:val="00EC2ED3"/>
    <w:rsid w:val="00EC37DB"/>
    <w:rsid w:val="00EC44B5"/>
    <w:rsid w:val="00EC4514"/>
    <w:rsid w:val="00EC5306"/>
    <w:rsid w:val="00EC7391"/>
    <w:rsid w:val="00ED0B42"/>
    <w:rsid w:val="00ED1D76"/>
    <w:rsid w:val="00ED23B9"/>
    <w:rsid w:val="00ED2D56"/>
    <w:rsid w:val="00ED4619"/>
    <w:rsid w:val="00ED48BF"/>
    <w:rsid w:val="00ED4DC6"/>
    <w:rsid w:val="00ED7105"/>
    <w:rsid w:val="00ED7321"/>
    <w:rsid w:val="00EE0605"/>
    <w:rsid w:val="00EE0932"/>
    <w:rsid w:val="00EE22DB"/>
    <w:rsid w:val="00EE2C67"/>
    <w:rsid w:val="00EE301A"/>
    <w:rsid w:val="00EE3495"/>
    <w:rsid w:val="00EE35AC"/>
    <w:rsid w:val="00EE47E8"/>
    <w:rsid w:val="00EE5116"/>
    <w:rsid w:val="00EE5820"/>
    <w:rsid w:val="00EE5B2D"/>
    <w:rsid w:val="00EE686F"/>
    <w:rsid w:val="00EE6B88"/>
    <w:rsid w:val="00EE6BF4"/>
    <w:rsid w:val="00EF0507"/>
    <w:rsid w:val="00EF36B6"/>
    <w:rsid w:val="00EF5387"/>
    <w:rsid w:val="00EF6087"/>
    <w:rsid w:val="00EF6AFE"/>
    <w:rsid w:val="00F0098E"/>
    <w:rsid w:val="00F00B87"/>
    <w:rsid w:val="00F01BC0"/>
    <w:rsid w:val="00F0208A"/>
    <w:rsid w:val="00F02CEA"/>
    <w:rsid w:val="00F02E36"/>
    <w:rsid w:val="00F02F02"/>
    <w:rsid w:val="00F04A24"/>
    <w:rsid w:val="00F04C43"/>
    <w:rsid w:val="00F0609F"/>
    <w:rsid w:val="00F0699B"/>
    <w:rsid w:val="00F06A95"/>
    <w:rsid w:val="00F07650"/>
    <w:rsid w:val="00F07998"/>
    <w:rsid w:val="00F13E3F"/>
    <w:rsid w:val="00F15D96"/>
    <w:rsid w:val="00F15EEF"/>
    <w:rsid w:val="00F17174"/>
    <w:rsid w:val="00F20F0F"/>
    <w:rsid w:val="00F21167"/>
    <w:rsid w:val="00F211B7"/>
    <w:rsid w:val="00F222FA"/>
    <w:rsid w:val="00F23461"/>
    <w:rsid w:val="00F23A63"/>
    <w:rsid w:val="00F24977"/>
    <w:rsid w:val="00F25282"/>
    <w:rsid w:val="00F25696"/>
    <w:rsid w:val="00F257B8"/>
    <w:rsid w:val="00F25BA9"/>
    <w:rsid w:val="00F263AF"/>
    <w:rsid w:val="00F264EC"/>
    <w:rsid w:val="00F268EC"/>
    <w:rsid w:val="00F27037"/>
    <w:rsid w:val="00F27875"/>
    <w:rsid w:val="00F27D3E"/>
    <w:rsid w:val="00F27DE4"/>
    <w:rsid w:val="00F30AD5"/>
    <w:rsid w:val="00F327B4"/>
    <w:rsid w:val="00F32D0B"/>
    <w:rsid w:val="00F32F8E"/>
    <w:rsid w:val="00F3359D"/>
    <w:rsid w:val="00F349CF"/>
    <w:rsid w:val="00F3502A"/>
    <w:rsid w:val="00F36011"/>
    <w:rsid w:val="00F37A5B"/>
    <w:rsid w:val="00F42A32"/>
    <w:rsid w:val="00F4380F"/>
    <w:rsid w:val="00F43D9E"/>
    <w:rsid w:val="00F4557B"/>
    <w:rsid w:val="00F45691"/>
    <w:rsid w:val="00F45E5A"/>
    <w:rsid w:val="00F46333"/>
    <w:rsid w:val="00F46A65"/>
    <w:rsid w:val="00F51002"/>
    <w:rsid w:val="00F5187B"/>
    <w:rsid w:val="00F51EAC"/>
    <w:rsid w:val="00F54D0D"/>
    <w:rsid w:val="00F54E30"/>
    <w:rsid w:val="00F56410"/>
    <w:rsid w:val="00F6004A"/>
    <w:rsid w:val="00F60FC4"/>
    <w:rsid w:val="00F63498"/>
    <w:rsid w:val="00F634AF"/>
    <w:rsid w:val="00F634D7"/>
    <w:rsid w:val="00F65878"/>
    <w:rsid w:val="00F6636D"/>
    <w:rsid w:val="00F67858"/>
    <w:rsid w:val="00F67926"/>
    <w:rsid w:val="00F67FB6"/>
    <w:rsid w:val="00F718BF"/>
    <w:rsid w:val="00F71F78"/>
    <w:rsid w:val="00F73A15"/>
    <w:rsid w:val="00F73B5F"/>
    <w:rsid w:val="00F73BE8"/>
    <w:rsid w:val="00F80FC6"/>
    <w:rsid w:val="00F834A6"/>
    <w:rsid w:val="00F83961"/>
    <w:rsid w:val="00F83A32"/>
    <w:rsid w:val="00F840C6"/>
    <w:rsid w:val="00F841EA"/>
    <w:rsid w:val="00F84300"/>
    <w:rsid w:val="00F84D53"/>
    <w:rsid w:val="00F9025E"/>
    <w:rsid w:val="00F90421"/>
    <w:rsid w:val="00F92BAA"/>
    <w:rsid w:val="00F94EB3"/>
    <w:rsid w:val="00F95230"/>
    <w:rsid w:val="00F9549C"/>
    <w:rsid w:val="00F95AFA"/>
    <w:rsid w:val="00F964B2"/>
    <w:rsid w:val="00F966CC"/>
    <w:rsid w:val="00F96DEC"/>
    <w:rsid w:val="00F972E7"/>
    <w:rsid w:val="00F9772F"/>
    <w:rsid w:val="00F977FC"/>
    <w:rsid w:val="00F97B9D"/>
    <w:rsid w:val="00FA116E"/>
    <w:rsid w:val="00FA1BEF"/>
    <w:rsid w:val="00FA1BFC"/>
    <w:rsid w:val="00FA224B"/>
    <w:rsid w:val="00FA24CC"/>
    <w:rsid w:val="00FA2B61"/>
    <w:rsid w:val="00FA2C0B"/>
    <w:rsid w:val="00FA40B4"/>
    <w:rsid w:val="00FA4CC4"/>
    <w:rsid w:val="00FA7045"/>
    <w:rsid w:val="00FB01DC"/>
    <w:rsid w:val="00FB117B"/>
    <w:rsid w:val="00FB1263"/>
    <w:rsid w:val="00FB200B"/>
    <w:rsid w:val="00FB46D6"/>
    <w:rsid w:val="00FB5270"/>
    <w:rsid w:val="00FB56F3"/>
    <w:rsid w:val="00FB58FF"/>
    <w:rsid w:val="00FB5C45"/>
    <w:rsid w:val="00FB6ECF"/>
    <w:rsid w:val="00FB71F6"/>
    <w:rsid w:val="00FC0857"/>
    <w:rsid w:val="00FC30D1"/>
    <w:rsid w:val="00FC3FA5"/>
    <w:rsid w:val="00FC442B"/>
    <w:rsid w:val="00FC7FA4"/>
    <w:rsid w:val="00FD1AE6"/>
    <w:rsid w:val="00FD1D1E"/>
    <w:rsid w:val="00FD210C"/>
    <w:rsid w:val="00FD26D4"/>
    <w:rsid w:val="00FD3AE8"/>
    <w:rsid w:val="00FD3EE5"/>
    <w:rsid w:val="00FD3F33"/>
    <w:rsid w:val="00FD4BE6"/>
    <w:rsid w:val="00FD4DC7"/>
    <w:rsid w:val="00FD7718"/>
    <w:rsid w:val="00FE13FB"/>
    <w:rsid w:val="00FE1759"/>
    <w:rsid w:val="00FE2022"/>
    <w:rsid w:val="00FE2257"/>
    <w:rsid w:val="00FE2763"/>
    <w:rsid w:val="00FE44A0"/>
    <w:rsid w:val="00FE4650"/>
    <w:rsid w:val="00FE61E4"/>
    <w:rsid w:val="00FE641F"/>
    <w:rsid w:val="00FE696D"/>
    <w:rsid w:val="00FF15A5"/>
    <w:rsid w:val="00FF201F"/>
    <w:rsid w:val="00FF292B"/>
    <w:rsid w:val="00FF4778"/>
    <w:rsid w:val="00FF7367"/>
    <w:rsid w:val="00FF7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17BC"/>
  <w15:docId w15:val="{BE7A538B-65A6-430C-A1EA-A1FDC397E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6D2"/>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
    <w:basedOn w:val="Normal"/>
    <w:next w:val="Normal"/>
    <w:link w:val="Heading1Char"/>
    <w:qFormat/>
    <w:rsid w:val="007616D2"/>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BVI2,Heading 2-BVI,RepHead2"/>
    <w:basedOn w:val="Normal"/>
    <w:next w:val="Normal"/>
    <w:link w:val="Heading2Char"/>
    <w:qFormat/>
    <w:rsid w:val="007616D2"/>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Heading 5 Char1,dong chu sau dong so,h3,HeadC"/>
    <w:basedOn w:val="Normal"/>
    <w:next w:val="Normal"/>
    <w:link w:val="Heading3Char1"/>
    <w:qFormat/>
    <w:rsid w:val="007616D2"/>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7616D2"/>
    <w:pPr>
      <w:keepNext/>
      <w:spacing w:after="200"/>
      <w:ind w:left="1422" w:right="18" w:hanging="457"/>
      <w:outlineLvl w:val="3"/>
    </w:pPr>
    <w:rPr>
      <w:b/>
      <w:bCs/>
      <w:lang w:val="x-none" w:eastAsia="x-none"/>
    </w:rPr>
  </w:style>
  <w:style w:type="paragraph" w:styleId="Heading5">
    <w:name w:val="heading 5"/>
    <w:aliases w:val="H 5,8.1,dts-heading 5,Char"/>
    <w:basedOn w:val="Normal"/>
    <w:next w:val="Normal"/>
    <w:link w:val="Heading5Char"/>
    <w:qFormat/>
    <w:rsid w:val="007616D2"/>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7616D2"/>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7616D2"/>
    <w:pPr>
      <w:keepNext/>
      <w:jc w:val="center"/>
      <w:outlineLvl w:val="6"/>
    </w:pPr>
    <w:rPr>
      <w:b/>
      <w:sz w:val="72"/>
      <w:lang w:val="x-none" w:eastAsia="x-none"/>
    </w:rPr>
  </w:style>
  <w:style w:type="paragraph" w:styleId="Heading8">
    <w:name w:val="heading 8"/>
    <w:basedOn w:val="Normal"/>
    <w:next w:val="Normal"/>
    <w:link w:val="Heading8Char"/>
    <w:qFormat/>
    <w:rsid w:val="007616D2"/>
    <w:pPr>
      <w:keepNext/>
      <w:jc w:val="center"/>
      <w:outlineLvl w:val="7"/>
    </w:pPr>
    <w:rPr>
      <w:b/>
      <w:sz w:val="56"/>
      <w:lang w:val="x-none" w:eastAsia="x-none"/>
    </w:rPr>
  </w:style>
  <w:style w:type="paragraph" w:styleId="Heading9">
    <w:name w:val="heading 9"/>
    <w:basedOn w:val="Normal"/>
    <w:next w:val="Normal"/>
    <w:link w:val="Heading9Char"/>
    <w:qFormat/>
    <w:rsid w:val="007616D2"/>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7616D2"/>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7616D2"/>
    <w:rPr>
      <w:rFonts w:ascii="Times New Roman Bold" w:eastAsia="Times New Roman" w:hAnsi="Times New Roman Bold" w:cs="Times New Roman"/>
      <w:b/>
      <w:sz w:val="28"/>
      <w:szCs w:val="20"/>
      <w:lang w:val="x-none" w:eastAsia="x-none"/>
    </w:rPr>
  </w:style>
  <w:style w:type="character" w:customStyle="1" w:styleId="Heading3Char">
    <w:name w:val="Heading 3 Char"/>
    <w:aliases w:val="ClauseSub_No&amp;Name Char1,Section Header3 Char Char Char1"/>
    <w:basedOn w:val="DefaultParagraphFont"/>
    <w:uiPriority w:val="9"/>
    <w:rsid w:val="007616D2"/>
    <w:rPr>
      <w:rFonts w:asciiTheme="majorHAnsi" w:eastAsiaTheme="majorEastAsia" w:hAnsiTheme="majorHAnsi" w:cstheme="majorBidi"/>
      <w:b/>
      <w:bCs/>
      <w:color w:val="4F81BD"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7616D2"/>
    <w:rPr>
      <w:rFonts w:ascii="Times New Roman" w:eastAsia="Times New Roman" w:hAnsi="Times New Roman" w:cs="Times New Roman"/>
      <w:b/>
      <w:bCs/>
      <w:sz w:val="24"/>
      <w:szCs w:val="20"/>
      <w:lang w:val="x-none" w:eastAsia="x-none"/>
    </w:rPr>
  </w:style>
  <w:style w:type="character" w:customStyle="1" w:styleId="Heading5Char">
    <w:name w:val="Heading 5 Char"/>
    <w:aliases w:val="H 5 Char,8.1 Char,dts-heading 5 Char,Char Char"/>
    <w:basedOn w:val="DefaultParagraphFont"/>
    <w:link w:val="Heading5"/>
    <w:rsid w:val="007616D2"/>
    <w:rPr>
      <w:rFonts w:ascii="Arial" w:eastAsia="Times New Roman" w:hAnsi="Arial" w:cs="Times New Roman"/>
      <w:sz w:val="24"/>
      <w:szCs w:val="20"/>
      <w:u w:val="single"/>
      <w:lang w:val="x-none" w:eastAsia="x-none"/>
    </w:rPr>
  </w:style>
  <w:style w:type="character" w:customStyle="1" w:styleId="Heading6Char">
    <w:name w:val="Heading 6 Char"/>
    <w:basedOn w:val="DefaultParagraphFont"/>
    <w:link w:val="Heading6"/>
    <w:rsid w:val="007616D2"/>
    <w:rPr>
      <w:rFonts w:ascii="Times New Roman" w:eastAsia="Times New Roman" w:hAnsi="Times New Roman" w:cs="Times New Roman"/>
      <w:b/>
      <w:sz w:val="28"/>
      <w:szCs w:val="20"/>
      <w:lang w:val="x-none" w:eastAsia="x-none"/>
    </w:rPr>
  </w:style>
  <w:style w:type="character" w:customStyle="1" w:styleId="Heading7Char">
    <w:name w:val="Heading 7 Char"/>
    <w:basedOn w:val="DefaultParagraphFont"/>
    <w:link w:val="Heading7"/>
    <w:rsid w:val="007616D2"/>
    <w:rPr>
      <w:rFonts w:ascii="Times New Roman" w:eastAsia="Times New Roman" w:hAnsi="Times New Roman" w:cs="Times New Roman"/>
      <w:b/>
      <w:sz w:val="72"/>
      <w:szCs w:val="20"/>
      <w:lang w:val="x-none" w:eastAsia="x-none"/>
    </w:rPr>
  </w:style>
  <w:style w:type="character" w:customStyle="1" w:styleId="Heading8Char">
    <w:name w:val="Heading 8 Char"/>
    <w:basedOn w:val="DefaultParagraphFont"/>
    <w:link w:val="Heading8"/>
    <w:rsid w:val="007616D2"/>
    <w:rPr>
      <w:rFonts w:ascii="Times New Roman" w:eastAsia="Times New Roman" w:hAnsi="Times New Roman" w:cs="Times New Roman"/>
      <w:b/>
      <w:sz w:val="56"/>
      <w:szCs w:val="20"/>
      <w:lang w:val="x-none" w:eastAsia="x-none"/>
    </w:rPr>
  </w:style>
  <w:style w:type="character" w:customStyle="1" w:styleId="Heading9Char">
    <w:name w:val="Heading 9 Char"/>
    <w:basedOn w:val="DefaultParagraphFont"/>
    <w:link w:val="Heading9"/>
    <w:rsid w:val="007616D2"/>
    <w:rPr>
      <w:rFonts w:ascii="Arial" w:eastAsia="Times New Roman" w:hAnsi="Arial" w:cs="Times New Roman"/>
      <w:b/>
      <w:i/>
      <w:sz w:val="18"/>
      <w:szCs w:val="20"/>
      <w:lang w:val="es-ES_tradnl" w:eastAsia="x-none"/>
    </w:rPr>
  </w:style>
  <w:style w:type="character" w:customStyle="1" w:styleId="Heading3Char1">
    <w:name w:val="Heading 3 Char1"/>
    <w:aliases w:val="Section Header3 Char,ClauseSub_No&amp;Name Char,Section Header3 Char Char Char,Sub-Clause Paragraph Char,Heading 5 Char1 Char,dong chu sau dong so Char,h3 Char,HeadC Char"/>
    <w:link w:val="Heading3"/>
    <w:rsid w:val="007616D2"/>
    <w:rPr>
      <w:rFonts w:ascii="Times New Roman" w:eastAsia="Times New Roman" w:hAnsi="Times New Roman" w:cs="Times New Roman"/>
      <w:b/>
      <w:sz w:val="28"/>
      <w:szCs w:val="20"/>
      <w:lang w:val="x-none" w:eastAsia="x-none"/>
    </w:rPr>
  </w:style>
  <w:style w:type="character" w:customStyle="1" w:styleId="Bibliogrphy">
    <w:name w:val="Bibliogrphy"/>
    <w:basedOn w:val="DefaultParagraphFont"/>
    <w:rsid w:val="007616D2"/>
  </w:style>
  <w:style w:type="character" w:customStyle="1" w:styleId="DocInit">
    <w:name w:val="Doc Init"/>
    <w:basedOn w:val="DefaultParagraphFont"/>
    <w:rsid w:val="007616D2"/>
  </w:style>
  <w:style w:type="paragraph" w:customStyle="1" w:styleId="Document1">
    <w:name w:val="Document 1"/>
    <w:rsid w:val="007616D2"/>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616D2"/>
    <w:rPr>
      <w:rFonts w:ascii="Times" w:hAnsi="Times"/>
      <w:noProof w:val="0"/>
      <w:sz w:val="24"/>
      <w:lang w:val="en-US"/>
    </w:rPr>
  </w:style>
  <w:style w:type="character" w:customStyle="1" w:styleId="Document3">
    <w:name w:val="Document 3"/>
    <w:rsid w:val="007616D2"/>
    <w:rPr>
      <w:rFonts w:ascii="Times" w:hAnsi="Times"/>
      <w:noProof w:val="0"/>
      <w:sz w:val="24"/>
      <w:lang w:val="en-US"/>
    </w:rPr>
  </w:style>
  <w:style w:type="character" w:customStyle="1" w:styleId="Document4">
    <w:name w:val="Document 4"/>
    <w:rsid w:val="007616D2"/>
    <w:rPr>
      <w:b/>
      <w:i/>
      <w:sz w:val="24"/>
    </w:rPr>
  </w:style>
  <w:style w:type="character" w:customStyle="1" w:styleId="Document5">
    <w:name w:val="Document 5"/>
    <w:basedOn w:val="DefaultParagraphFont"/>
    <w:rsid w:val="007616D2"/>
  </w:style>
  <w:style w:type="character" w:customStyle="1" w:styleId="Document6">
    <w:name w:val="Document 6"/>
    <w:basedOn w:val="DefaultParagraphFont"/>
    <w:rsid w:val="007616D2"/>
  </w:style>
  <w:style w:type="character" w:customStyle="1" w:styleId="Document7">
    <w:name w:val="Document 7"/>
    <w:basedOn w:val="DefaultParagraphFont"/>
    <w:rsid w:val="007616D2"/>
  </w:style>
  <w:style w:type="character" w:customStyle="1" w:styleId="Document8">
    <w:name w:val="Document 8"/>
    <w:basedOn w:val="DefaultParagraphFont"/>
    <w:rsid w:val="007616D2"/>
  </w:style>
  <w:style w:type="character" w:customStyle="1" w:styleId="TechInit">
    <w:name w:val="Tech Init"/>
    <w:rsid w:val="007616D2"/>
    <w:rPr>
      <w:rFonts w:ascii="Times" w:hAnsi="Times"/>
      <w:noProof w:val="0"/>
      <w:sz w:val="24"/>
      <w:lang w:val="en-US"/>
    </w:rPr>
  </w:style>
  <w:style w:type="character" w:customStyle="1" w:styleId="Technical1">
    <w:name w:val="Technical 1"/>
    <w:rsid w:val="007616D2"/>
    <w:rPr>
      <w:rFonts w:ascii="Times" w:hAnsi="Times"/>
      <w:noProof w:val="0"/>
      <w:sz w:val="24"/>
      <w:lang w:val="en-US"/>
    </w:rPr>
  </w:style>
  <w:style w:type="character" w:customStyle="1" w:styleId="Technical2">
    <w:name w:val="Technical 2"/>
    <w:rsid w:val="007616D2"/>
    <w:rPr>
      <w:rFonts w:ascii="Times" w:hAnsi="Times"/>
      <w:noProof w:val="0"/>
      <w:sz w:val="24"/>
      <w:lang w:val="en-US"/>
    </w:rPr>
  </w:style>
  <w:style w:type="character" w:customStyle="1" w:styleId="Technical3">
    <w:name w:val="Technical 3"/>
    <w:rsid w:val="007616D2"/>
    <w:rPr>
      <w:rFonts w:ascii="Times" w:hAnsi="Times"/>
      <w:noProof w:val="0"/>
      <w:sz w:val="24"/>
      <w:lang w:val="en-US"/>
    </w:rPr>
  </w:style>
  <w:style w:type="paragraph" w:customStyle="1" w:styleId="Technical4">
    <w:name w:val="Technical 4"/>
    <w:rsid w:val="007616D2"/>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616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616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616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616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616D2"/>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616D2"/>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616D2"/>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616D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616D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616D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616D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616D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616D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rsid w:val="007616D2"/>
    <w:pPr>
      <w:tabs>
        <w:tab w:val="right" w:leader="dot" w:pos="9000"/>
      </w:tabs>
      <w:suppressAutoHyphens/>
      <w:spacing w:before="240"/>
      <w:ind w:left="720" w:right="720" w:hanging="720"/>
    </w:pPr>
    <w:rPr>
      <w:b/>
    </w:rPr>
  </w:style>
  <w:style w:type="paragraph" w:styleId="TOC2">
    <w:name w:val="toc 2"/>
    <w:basedOn w:val="Normal"/>
    <w:next w:val="Normal"/>
    <w:uiPriority w:val="39"/>
    <w:rsid w:val="007616D2"/>
    <w:pPr>
      <w:tabs>
        <w:tab w:val="right" w:leader="dot" w:pos="9000"/>
      </w:tabs>
      <w:suppressAutoHyphens/>
      <w:ind w:left="1440" w:hanging="720"/>
    </w:pPr>
  </w:style>
  <w:style w:type="paragraph" w:styleId="TOC3">
    <w:name w:val="toc 3"/>
    <w:basedOn w:val="Normal"/>
    <w:next w:val="Normal"/>
    <w:rsid w:val="007616D2"/>
    <w:pPr>
      <w:tabs>
        <w:tab w:val="right" w:leader="dot" w:pos="9000"/>
      </w:tabs>
      <w:suppressAutoHyphens/>
      <w:ind w:left="1440" w:hanging="720"/>
    </w:pPr>
    <w:rPr>
      <w:i/>
    </w:rPr>
  </w:style>
  <w:style w:type="paragraph" w:styleId="TOC4">
    <w:name w:val="toc 4"/>
    <w:basedOn w:val="Normal"/>
    <w:next w:val="Normal"/>
    <w:rsid w:val="007616D2"/>
    <w:pPr>
      <w:tabs>
        <w:tab w:val="left" w:leader="dot" w:pos="8640"/>
        <w:tab w:val="right" w:pos="9000"/>
      </w:tabs>
      <w:suppressAutoHyphens/>
      <w:ind w:left="2880" w:right="720" w:hanging="720"/>
    </w:pPr>
  </w:style>
  <w:style w:type="paragraph" w:styleId="TOC5">
    <w:name w:val="toc 5"/>
    <w:basedOn w:val="Normal"/>
    <w:next w:val="Normal"/>
    <w:rsid w:val="007616D2"/>
    <w:pPr>
      <w:tabs>
        <w:tab w:val="left" w:leader="dot" w:pos="8640"/>
        <w:tab w:val="right" w:pos="9000"/>
      </w:tabs>
      <w:suppressAutoHyphens/>
      <w:ind w:left="3600" w:right="720" w:hanging="720"/>
    </w:pPr>
  </w:style>
  <w:style w:type="paragraph" w:styleId="TOC6">
    <w:name w:val="toc 6"/>
    <w:basedOn w:val="Normal"/>
    <w:next w:val="Normal"/>
    <w:rsid w:val="007616D2"/>
    <w:pPr>
      <w:tabs>
        <w:tab w:val="left" w:pos="8640"/>
        <w:tab w:val="right" w:pos="9000"/>
      </w:tabs>
      <w:suppressAutoHyphens/>
      <w:ind w:left="720" w:hanging="720"/>
    </w:pPr>
  </w:style>
  <w:style w:type="paragraph" w:styleId="TOC7">
    <w:name w:val="toc 7"/>
    <w:basedOn w:val="Normal"/>
    <w:next w:val="Normal"/>
    <w:rsid w:val="007616D2"/>
    <w:pPr>
      <w:suppressAutoHyphens/>
      <w:ind w:left="720" w:hanging="720"/>
    </w:pPr>
  </w:style>
  <w:style w:type="paragraph" w:styleId="TOC8">
    <w:name w:val="toc 8"/>
    <w:basedOn w:val="Normal"/>
    <w:next w:val="Normal"/>
    <w:rsid w:val="007616D2"/>
    <w:pPr>
      <w:tabs>
        <w:tab w:val="left" w:pos="8640"/>
        <w:tab w:val="right" w:pos="9000"/>
      </w:tabs>
      <w:suppressAutoHyphens/>
      <w:ind w:left="720" w:hanging="720"/>
    </w:pPr>
  </w:style>
  <w:style w:type="paragraph" w:styleId="TOC9">
    <w:name w:val="toc 9"/>
    <w:basedOn w:val="Normal"/>
    <w:next w:val="Normal"/>
    <w:rsid w:val="007616D2"/>
    <w:pPr>
      <w:tabs>
        <w:tab w:val="left" w:leader="dot" w:pos="8640"/>
        <w:tab w:val="right" w:pos="9000"/>
      </w:tabs>
      <w:suppressAutoHyphens/>
      <w:ind w:left="720" w:hanging="720"/>
    </w:pPr>
  </w:style>
  <w:style w:type="paragraph" w:styleId="TOAHeading">
    <w:name w:val="toa heading"/>
    <w:basedOn w:val="Normal"/>
    <w:next w:val="Normal"/>
    <w:rsid w:val="007616D2"/>
    <w:pPr>
      <w:tabs>
        <w:tab w:val="left" w:pos="9000"/>
        <w:tab w:val="right" w:pos="9360"/>
      </w:tabs>
      <w:suppressAutoHyphens/>
    </w:pPr>
  </w:style>
  <w:style w:type="paragraph" w:styleId="Caption">
    <w:name w:val="caption"/>
    <w:basedOn w:val="Normal"/>
    <w:next w:val="Normal"/>
    <w:qFormat/>
    <w:rsid w:val="007616D2"/>
    <w:rPr>
      <w:rFonts w:ascii="Courier New" w:hAnsi="Courier New"/>
    </w:rPr>
  </w:style>
  <w:style w:type="character" w:customStyle="1" w:styleId="EquationCaption">
    <w:name w:val="_Equation Caption"/>
    <w:rsid w:val="007616D2"/>
  </w:style>
  <w:style w:type="character" w:customStyle="1" w:styleId="vlpgno">
    <w:name w:val="vl.pg.no."/>
    <w:rsid w:val="007616D2"/>
    <w:rPr>
      <w:rFonts w:ascii="Times" w:hAnsi="Times"/>
      <w:b/>
      <w:noProof w:val="0"/>
      <w:sz w:val="20"/>
      <w:lang w:val="en-US"/>
    </w:rPr>
  </w:style>
  <w:style w:type="character" w:styleId="LineNumber">
    <w:name w:val="line number"/>
    <w:basedOn w:val="DefaultParagraphFont"/>
    <w:rsid w:val="007616D2"/>
  </w:style>
  <w:style w:type="paragraph" w:styleId="Title">
    <w:name w:val="Title"/>
    <w:basedOn w:val="Normal"/>
    <w:link w:val="TitleChar"/>
    <w:qFormat/>
    <w:rsid w:val="007616D2"/>
    <w:pPr>
      <w:spacing w:before="240" w:after="60"/>
      <w:jc w:val="center"/>
    </w:pPr>
    <w:rPr>
      <w:rFonts w:ascii="Arial" w:hAnsi="Arial"/>
      <w:b/>
      <w:kern w:val="28"/>
      <w:sz w:val="32"/>
      <w:lang w:val="x-none" w:eastAsia="x-none"/>
    </w:rPr>
  </w:style>
  <w:style w:type="character" w:customStyle="1" w:styleId="TitleChar">
    <w:name w:val="Title Char"/>
    <w:basedOn w:val="DefaultParagraphFont"/>
    <w:link w:val="Title"/>
    <w:rsid w:val="007616D2"/>
    <w:rPr>
      <w:rFonts w:ascii="Arial" w:eastAsia="Times New Roman" w:hAnsi="Arial" w:cs="Times New Roman"/>
      <w:b/>
      <w:kern w:val="28"/>
      <w:sz w:val="32"/>
      <w:szCs w:val="20"/>
      <w:lang w:val="x-none" w:eastAsia="x-none"/>
    </w:rPr>
  </w:style>
  <w:style w:type="character" w:customStyle="1" w:styleId="footnote">
    <w:name w:val="footnote"/>
    <w:rsid w:val="007616D2"/>
    <w:rPr>
      <w:rFonts w:ascii="Book Antiqua" w:hAnsi="Book Antiqua"/>
      <w:noProof w:val="0"/>
      <w:sz w:val="24"/>
      <w:lang w:val="en-US"/>
    </w:rPr>
  </w:style>
  <w:style w:type="paragraph" w:styleId="Header">
    <w:name w:val="header"/>
    <w:aliases w:val="S-title,h"/>
    <w:basedOn w:val="Normal"/>
    <w:link w:val="HeaderChar"/>
    <w:rsid w:val="007616D2"/>
    <w:rPr>
      <w:sz w:val="20"/>
      <w:lang w:val="x-none" w:eastAsia="x-none"/>
    </w:rPr>
  </w:style>
  <w:style w:type="character" w:customStyle="1" w:styleId="HeaderChar">
    <w:name w:val="Header Char"/>
    <w:aliases w:val="S-title Char,h Char"/>
    <w:basedOn w:val="DefaultParagraphFont"/>
    <w:link w:val="Header"/>
    <w:rsid w:val="007616D2"/>
    <w:rPr>
      <w:rFonts w:ascii="Times New Roman" w:eastAsia="Times New Roman" w:hAnsi="Times New Roman" w:cs="Times New Roman"/>
      <w:sz w:val="20"/>
      <w:szCs w:val="20"/>
      <w:lang w:val="x-none" w:eastAsia="x-none"/>
    </w:rPr>
  </w:style>
  <w:style w:type="paragraph" w:styleId="Footer">
    <w:name w:val="footer"/>
    <w:aliases w:val="Footer-Even"/>
    <w:basedOn w:val="Normal"/>
    <w:link w:val="FooterChar"/>
    <w:qFormat/>
    <w:rsid w:val="007616D2"/>
    <w:rPr>
      <w:sz w:val="20"/>
      <w:lang w:val="x-none" w:eastAsia="x-none"/>
    </w:rPr>
  </w:style>
  <w:style w:type="character" w:customStyle="1" w:styleId="FooterChar">
    <w:name w:val="Footer Char"/>
    <w:aliases w:val="Footer-Even Char"/>
    <w:basedOn w:val="DefaultParagraphFont"/>
    <w:link w:val="Footer"/>
    <w:rsid w:val="007616D2"/>
    <w:rPr>
      <w:rFonts w:ascii="Times New Roman" w:eastAsia="Times New Roman" w:hAnsi="Times New Roman" w:cs="Times New Roman"/>
      <w:sz w:val="20"/>
      <w:szCs w:val="20"/>
      <w:lang w:val="x-none" w:eastAsia="x-none"/>
    </w:rPr>
  </w:style>
  <w:style w:type="character" w:styleId="PageNumber">
    <w:name w:val="page number"/>
    <w:basedOn w:val="DefaultParagraphFont"/>
    <w:rsid w:val="007616D2"/>
  </w:style>
  <w:style w:type="paragraph" w:styleId="FootnoteText">
    <w:name w:val="footnote text"/>
    <w:basedOn w:val="Normal"/>
    <w:link w:val="FootnoteTextChar"/>
    <w:rsid w:val="007616D2"/>
    <w:pPr>
      <w:tabs>
        <w:tab w:val="left" w:pos="360"/>
      </w:tabs>
      <w:ind w:left="360" w:hanging="360"/>
    </w:pPr>
    <w:rPr>
      <w:sz w:val="20"/>
      <w:lang w:val="x-none" w:eastAsia="x-none"/>
    </w:rPr>
  </w:style>
  <w:style w:type="character" w:customStyle="1" w:styleId="FootnoteTextChar">
    <w:name w:val="Footnote Text Char"/>
    <w:basedOn w:val="DefaultParagraphFont"/>
    <w:link w:val="FootnoteText"/>
    <w:rsid w:val="007616D2"/>
    <w:rPr>
      <w:rFonts w:ascii="Times New Roman" w:eastAsia="Times New Roman" w:hAnsi="Times New Roman" w:cs="Times New Roman"/>
      <w:sz w:val="20"/>
      <w:szCs w:val="20"/>
      <w:lang w:val="x-none" w:eastAsia="x-none"/>
    </w:rPr>
  </w:style>
  <w:style w:type="paragraph" w:customStyle="1" w:styleId="Head21">
    <w:name w:val="Head 2.1"/>
    <w:basedOn w:val="Normal"/>
    <w:rsid w:val="007616D2"/>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7616D2"/>
    <w:pPr>
      <w:tabs>
        <w:tab w:val="left" w:pos="360"/>
      </w:tabs>
      <w:suppressAutoHyphens/>
      <w:spacing w:after="240"/>
      <w:ind w:left="360" w:hanging="360"/>
      <w:jc w:val="left"/>
    </w:pPr>
    <w:rPr>
      <w:b/>
    </w:rPr>
  </w:style>
  <w:style w:type="character" w:styleId="FootnoteReference">
    <w:name w:val="footnote reference"/>
    <w:semiHidden/>
    <w:rsid w:val="007616D2"/>
    <w:rPr>
      <w:vertAlign w:val="superscript"/>
    </w:rPr>
  </w:style>
  <w:style w:type="character" w:customStyle="1" w:styleId="insert2">
    <w:name w:val="insert2"/>
    <w:rsid w:val="007616D2"/>
    <w:rPr>
      <w:rFonts w:ascii="Arial" w:hAnsi="Arial"/>
      <w:i/>
      <w:noProof w:val="0"/>
      <w:sz w:val="24"/>
      <w:lang w:val="en-US"/>
    </w:rPr>
  </w:style>
  <w:style w:type="character" w:customStyle="1" w:styleId="reference">
    <w:name w:val="reference"/>
    <w:rsid w:val="007616D2"/>
    <w:rPr>
      <w:rFonts w:ascii="Book Antiqua" w:hAnsi="Book Antiqua"/>
      <w:i/>
      <w:noProof w:val="0"/>
      <w:sz w:val="24"/>
      <w:lang w:val="en-US"/>
    </w:rPr>
  </w:style>
  <w:style w:type="paragraph" w:styleId="Index9">
    <w:name w:val="index 9"/>
    <w:basedOn w:val="Normal"/>
    <w:next w:val="Normal"/>
    <w:uiPriority w:val="99"/>
    <w:rsid w:val="007616D2"/>
    <w:pPr>
      <w:tabs>
        <w:tab w:val="right" w:pos="4140"/>
      </w:tabs>
      <w:ind w:left="2160" w:hanging="240"/>
      <w:jc w:val="left"/>
    </w:pPr>
    <w:rPr>
      <w:sz w:val="20"/>
    </w:rPr>
  </w:style>
  <w:style w:type="paragraph" w:styleId="Index1">
    <w:name w:val="index 1"/>
    <w:basedOn w:val="Normal"/>
    <w:next w:val="Normal"/>
    <w:autoRedefine/>
    <w:semiHidden/>
    <w:unhideWhenUsed/>
    <w:rsid w:val="007616D2"/>
    <w:pPr>
      <w:ind w:left="240" w:hanging="240"/>
    </w:pPr>
  </w:style>
  <w:style w:type="paragraph" w:styleId="IndexHeading">
    <w:name w:val="index heading"/>
    <w:basedOn w:val="Normal"/>
    <w:next w:val="Index1"/>
    <w:rsid w:val="007616D2"/>
    <w:pPr>
      <w:jc w:val="left"/>
    </w:pPr>
    <w:rPr>
      <w:sz w:val="20"/>
    </w:rPr>
  </w:style>
  <w:style w:type="paragraph" w:customStyle="1" w:styleId="Headingrb2">
    <w:name w:val="Heading rb2"/>
    <w:basedOn w:val="Normal"/>
    <w:rsid w:val="007616D2"/>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7616D2"/>
  </w:style>
  <w:style w:type="paragraph" w:customStyle="1" w:styleId="Head2">
    <w:name w:val="Head 2"/>
    <w:basedOn w:val="Normal"/>
    <w:autoRedefine/>
    <w:rsid w:val="007616D2"/>
    <w:pPr>
      <w:spacing w:before="120" w:after="120"/>
    </w:pPr>
    <w:rPr>
      <w:b/>
      <w:lang w:val="en-GB"/>
    </w:rPr>
  </w:style>
  <w:style w:type="paragraph" w:customStyle="1" w:styleId="explanatoryclause">
    <w:name w:val="explanatory_clause"/>
    <w:basedOn w:val="Normal"/>
    <w:rsid w:val="007616D2"/>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7616D2"/>
    <w:pPr>
      <w:suppressAutoHyphens/>
      <w:spacing w:after="240" w:line="360" w:lineRule="exact"/>
    </w:pPr>
    <w:rPr>
      <w:rFonts w:ascii="Arial" w:hAnsi="Arial"/>
    </w:rPr>
  </w:style>
  <w:style w:type="paragraph" w:customStyle="1" w:styleId="Head22b">
    <w:name w:val="Head 2.2b"/>
    <w:basedOn w:val="Normal"/>
    <w:rsid w:val="007616D2"/>
    <w:pPr>
      <w:suppressAutoHyphens/>
      <w:spacing w:after="240"/>
      <w:ind w:left="360" w:hanging="360"/>
      <w:jc w:val="left"/>
    </w:pPr>
    <w:rPr>
      <w:rFonts w:ascii="Tms Rmn" w:hAnsi="Tms Rmn"/>
      <w:b/>
    </w:rPr>
  </w:style>
  <w:style w:type="paragraph" w:customStyle="1" w:styleId="Head31">
    <w:name w:val="Head 3.1"/>
    <w:basedOn w:val="Head21"/>
    <w:rsid w:val="007616D2"/>
  </w:style>
  <w:style w:type="paragraph" w:customStyle="1" w:styleId="Head41">
    <w:name w:val="Head 4.1"/>
    <w:basedOn w:val="Head21"/>
    <w:rsid w:val="007616D2"/>
  </w:style>
  <w:style w:type="paragraph" w:customStyle="1" w:styleId="Head42">
    <w:name w:val="Head 4.2"/>
    <w:basedOn w:val="Normal"/>
    <w:rsid w:val="007616D2"/>
    <w:pPr>
      <w:suppressAutoHyphens/>
      <w:spacing w:after="240"/>
      <w:ind w:left="360" w:hanging="360"/>
      <w:jc w:val="left"/>
    </w:pPr>
    <w:rPr>
      <w:b/>
    </w:rPr>
  </w:style>
  <w:style w:type="paragraph" w:customStyle="1" w:styleId="Head51">
    <w:name w:val="Head 5.1"/>
    <w:basedOn w:val="Head21"/>
    <w:rsid w:val="007616D2"/>
    <w:pPr>
      <w:spacing w:after="0"/>
    </w:pPr>
  </w:style>
  <w:style w:type="paragraph" w:customStyle="1" w:styleId="Head52">
    <w:name w:val="Head 5.2"/>
    <w:basedOn w:val="Normal"/>
    <w:rsid w:val="007616D2"/>
    <w:pPr>
      <w:keepNext/>
      <w:suppressAutoHyphens/>
      <w:spacing w:before="480" w:after="240"/>
      <w:ind w:left="547" w:hanging="547"/>
      <w:jc w:val="center"/>
    </w:pPr>
    <w:rPr>
      <w:b/>
    </w:rPr>
  </w:style>
  <w:style w:type="paragraph" w:customStyle="1" w:styleId="Head61">
    <w:name w:val="Head 6.1"/>
    <w:basedOn w:val="Head51"/>
    <w:rsid w:val="007616D2"/>
    <w:pPr>
      <w:pBdr>
        <w:bottom w:val="none" w:sz="0" w:space="0" w:color="auto"/>
      </w:pBdr>
      <w:spacing w:before="0" w:after="240"/>
    </w:pPr>
    <w:rPr>
      <w:caps/>
    </w:rPr>
  </w:style>
  <w:style w:type="paragraph" w:customStyle="1" w:styleId="Head71">
    <w:name w:val="Head 7.1"/>
    <w:basedOn w:val="Head21"/>
    <w:rsid w:val="007616D2"/>
  </w:style>
  <w:style w:type="paragraph" w:customStyle="1" w:styleId="Head72">
    <w:name w:val="Head 7.2"/>
    <w:basedOn w:val="Normal"/>
    <w:rsid w:val="007616D2"/>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7616D2"/>
    <w:pPr>
      <w:outlineLvl w:val="9"/>
    </w:pPr>
    <w:rPr>
      <w:smallCaps w:val="0"/>
      <w:sz w:val="32"/>
    </w:rPr>
  </w:style>
  <w:style w:type="paragraph" w:customStyle="1" w:styleId="Head82">
    <w:name w:val="Head 8.2"/>
    <w:basedOn w:val="Head81"/>
    <w:rsid w:val="007616D2"/>
    <w:rPr>
      <w:smallCaps/>
      <w:sz w:val="28"/>
    </w:rPr>
  </w:style>
  <w:style w:type="paragraph" w:styleId="BodyText">
    <w:name w:val="Body Text"/>
    <w:basedOn w:val="Normal"/>
    <w:link w:val="BodyTextChar"/>
    <w:rsid w:val="007616D2"/>
    <w:pPr>
      <w:suppressAutoHyphens/>
      <w:ind w:right="-72"/>
    </w:pPr>
    <w:rPr>
      <w:spacing w:val="-4"/>
      <w:lang w:val="x-none" w:eastAsia="x-none"/>
    </w:rPr>
  </w:style>
  <w:style w:type="character" w:customStyle="1" w:styleId="BodyTextChar">
    <w:name w:val="Body Text Char"/>
    <w:basedOn w:val="DefaultParagraphFont"/>
    <w:link w:val="BodyText"/>
    <w:rsid w:val="007616D2"/>
    <w:rPr>
      <w:rFonts w:ascii="Times New Roman" w:eastAsia="Times New Roman" w:hAnsi="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7616D2"/>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616D2"/>
    <w:rPr>
      <w:rFonts w:ascii="Times New Roman" w:eastAsia="Times New Roman" w:hAnsi="Times New Roman" w:cs="Times New Roman"/>
      <w:sz w:val="24"/>
      <w:szCs w:val="20"/>
      <w:lang w:val="x-none" w:eastAsia="x-none"/>
    </w:rPr>
  </w:style>
  <w:style w:type="paragraph" w:styleId="BlockText">
    <w:name w:val="Block Text"/>
    <w:basedOn w:val="Normal"/>
    <w:rsid w:val="007616D2"/>
    <w:pPr>
      <w:tabs>
        <w:tab w:val="left" w:pos="1080"/>
      </w:tabs>
      <w:suppressAutoHyphens/>
      <w:spacing w:after="200"/>
      <w:ind w:left="547" w:right="-72" w:hanging="547"/>
    </w:pPr>
  </w:style>
  <w:style w:type="character" w:customStyle="1" w:styleId="EndnoteTextChar">
    <w:name w:val="Endnote Text Char"/>
    <w:link w:val="EndnoteText"/>
    <w:semiHidden/>
    <w:rsid w:val="007616D2"/>
    <w:rPr>
      <w:rFonts w:ascii="Times New Roman" w:eastAsia="Times New Roman" w:hAnsi="Times New Roman" w:cs="Times New Roman"/>
      <w:sz w:val="20"/>
      <w:szCs w:val="20"/>
    </w:rPr>
  </w:style>
  <w:style w:type="paragraph" w:styleId="EndnoteText">
    <w:name w:val="endnote text"/>
    <w:basedOn w:val="Normal"/>
    <w:link w:val="EndnoteTextChar"/>
    <w:semiHidden/>
    <w:rsid w:val="007616D2"/>
    <w:pPr>
      <w:tabs>
        <w:tab w:val="left" w:pos="-720"/>
      </w:tabs>
      <w:suppressAutoHyphens/>
      <w:jc w:val="left"/>
    </w:pPr>
    <w:rPr>
      <w:sz w:val="20"/>
    </w:rPr>
  </w:style>
  <w:style w:type="character" w:customStyle="1" w:styleId="EndnoteTextChar1">
    <w:name w:val="Endnote Text Char1"/>
    <w:basedOn w:val="DefaultParagraphFont"/>
    <w:uiPriority w:val="99"/>
    <w:semiHidden/>
    <w:rsid w:val="007616D2"/>
    <w:rPr>
      <w:rFonts w:ascii="Times New Roman" w:eastAsia="Times New Roman" w:hAnsi="Times New Roman" w:cs="Times New Roman"/>
      <w:sz w:val="20"/>
      <w:szCs w:val="20"/>
    </w:rPr>
  </w:style>
  <w:style w:type="character" w:styleId="EndnoteReference">
    <w:name w:val="endnote reference"/>
    <w:uiPriority w:val="99"/>
    <w:rsid w:val="007616D2"/>
    <w:rPr>
      <w:rFonts w:ascii="CG Times" w:hAnsi="CG Times"/>
      <w:noProof w:val="0"/>
      <w:sz w:val="22"/>
      <w:vertAlign w:val="superscript"/>
      <w:lang w:val="en-US"/>
    </w:rPr>
  </w:style>
  <w:style w:type="paragraph" w:styleId="NormalWeb">
    <w:name w:val="Normal (Web)"/>
    <w:basedOn w:val="Normal"/>
    <w:link w:val="NormalWebChar"/>
    <w:uiPriority w:val="99"/>
    <w:rsid w:val="007616D2"/>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7616D2"/>
    <w:pPr>
      <w:suppressAutoHyphens/>
      <w:spacing w:after="140"/>
      <w:jc w:val="left"/>
    </w:pPr>
    <w:rPr>
      <w:i/>
      <w:iCs/>
      <w:color w:val="000000"/>
      <w:szCs w:val="24"/>
      <w:lang w:val="x-none" w:eastAsia="x-none"/>
    </w:rPr>
  </w:style>
  <w:style w:type="character" w:customStyle="1" w:styleId="BodyText3Char">
    <w:name w:val="Body Text 3 Char"/>
    <w:basedOn w:val="DefaultParagraphFont"/>
    <w:link w:val="BodyText3"/>
    <w:rsid w:val="007616D2"/>
    <w:rPr>
      <w:rFonts w:ascii="Times New Roman" w:eastAsia="Times New Roman" w:hAnsi="Times New Roman" w:cs="Times New Roman"/>
      <w:i/>
      <w:iCs/>
      <w:color w:val="000000"/>
      <w:sz w:val="24"/>
      <w:szCs w:val="24"/>
      <w:lang w:val="x-none" w:eastAsia="x-none"/>
    </w:rPr>
  </w:style>
  <w:style w:type="paragraph" w:styleId="BodyText2">
    <w:name w:val="Body Text 2"/>
    <w:basedOn w:val="Normal"/>
    <w:link w:val="BodyText2Char"/>
    <w:rsid w:val="007616D2"/>
    <w:pPr>
      <w:suppressAutoHyphens/>
    </w:pPr>
    <w:rPr>
      <w:i/>
      <w:lang w:val="x-none" w:eastAsia="x-none"/>
    </w:rPr>
  </w:style>
  <w:style w:type="character" w:customStyle="1" w:styleId="BodyText2Char">
    <w:name w:val="Body Text 2 Char"/>
    <w:basedOn w:val="DefaultParagraphFont"/>
    <w:link w:val="BodyText2"/>
    <w:rsid w:val="007616D2"/>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7616D2"/>
    <w:pPr>
      <w:tabs>
        <w:tab w:val="num" w:pos="720"/>
      </w:tabs>
      <w:ind w:left="720" w:hanging="720"/>
      <w:jc w:val="left"/>
    </w:pPr>
    <w:rPr>
      <w:lang w:val="x-none" w:eastAsia="x-none"/>
    </w:rPr>
  </w:style>
  <w:style w:type="character" w:customStyle="1" w:styleId="BodyTextIndent2Char">
    <w:name w:val="Body Text Indent 2 Char"/>
    <w:basedOn w:val="DefaultParagraphFont"/>
    <w:link w:val="BodyTextIndent2"/>
    <w:rsid w:val="007616D2"/>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7616D2"/>
    <w:pPr>
      <w:jc w:val="center"/>
    </w:pPr>
    <w:rPr>
      <w:b/>
      <w:sz w:val="44"/>
      <w:lang w:val="x-none" w:eastAsia="x-none"/>
    </w:rPr>
  </w:style>
  <w:style w:type="character" w:customStyle="1" w:styleId="SubtitleChar">
    <w:name w:val="Subtitle Char"/>
    <w:basedOn w:val="DefaultParagraphFont"/>
    <w:link w:val="Subtitle"/>
    <w:rsid w:val="007616D2"/>
    <w:rPr>
      <w:rFonts w:ascii="Times New Roman" w:eastAsia="Times New Roman" w:hAnsi="Times New Roman" w:cs="Times New Roman"/>
      <w:b/>
      <w:sz w:val="44"/>
      <w:szCs w:val="20"/>
      <w:lang w:val="x-none" w:eastAsia="x-none"/>
    </w:rPr>
  </w:style>
  <w:style w:type="paragraph" w:styleId="List">
    <w:name w:val="List"/>
    <w:aliases w:val="1. List"/>
    <w:basedOn w:val="Normal"/>
    <w:rsid w:val="007616D2"/>
    <w:pPr>
      <w:spacing w:before="120" w:after="120"/>
      <w:ind w:left="1440"/>
    </w:pPr>
  </w:style>
  <w:style w:type="paragraph" w:customStyle="1" w:styleId="TOCNumber1">
    <w:name w:val="TOC Number1"/>
    <w:basedOn w:val="Heading4"/>
    <w:autoRedefine/>
    <w:rsid w:val="007616D2"/>
    <w:pPr>
      <w:keepNext w:val="0"/>
      <w:suppressAutoHyphens/>
      <w:spacing w:after="120"/>
      <w:ind w:left="0" w:firstLine="0"/>
      <w:outlineLvl w:val="9"/>
    </w:pPr>
    <w:rPr>
      <w:sz w:val="28"/>
      <w:szCs w:val="28"/>
    </w:rPr>
  </w:style>
  <w:style w:type="paragraph" w:customStyle="1" w:styleId="Subtitle2">
    <w:name w:val="Subtitle 2"/>
    <w:basedOn w:val="Footer"/>
    <w:autoRedefine/>
    <w:rsid w:val="007616D2"/>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7616D2"/>
    <w:pPr>
      <w:suppressAutoHyphens/>
    </w:pPr>
    <w:rPr>
      <w:rFonts w:ascii="Tms Rmn" w:hAnsi="Tms Rmn"/>
      <w:lang w:val="x-none" w:eastAsia="x-none"/>
    </w:rPr>
  </w:style>
  <w:style w:type="character" w:styleId="Hyperlink">
    <w:name w:val="Hyperlink"/>
    <w:rsid w:val="007616D2"/>
    <w:rPr>
      <w:color w:val="0000FF"/>
      <w:u w:val="single"/>
    </w:rPr>
  </w:style>
  <w:style w:type="paragraph" w:customStyle="1" w:styleId="2AutoList1">
    <w:name w:val="2AutoList1"/>
    <w:basedOn w:val="Normal"/>
    <w:rsid w:val="007616D2"/>
    <w:pPr>
      <w:tabs>
        <w:tab w:val="num" w:pos="504"/>
      </w:tabs>
      <w:ind w:left="504" w:hanging="504"/>
    </w:pPr>
    <w:rPr>
      <w:lang w:val="es-ES_tradnl"/>
    </w:rPr>
  </w:style>
  <w:style w:type="paragraph" w:customStyle="1" w:styleId="Header1-Clauses">
    <w:name w:val="Header 1 - Clauses"/>
    <w:basedOn w:val="Normal"/>
    <w:rsid w:val="007616D2"/>
    <w:pPr>
      <w:spacing w:after="200"/>
      <w:jc w:val="left"/>
    </w:pPr>
    <w:rPr>
      <w:b/>
      <w:lang w:val="es-ES_tradnl"/>
    </w:rPr>
  </w:style>
  <w:style w:type="paragraph" w:customStyle="1" w:styleId="Header2-SubClauses">
    <w:name w:val="Header 2 - SubClauses"/>
    <w:basedOn w:val="Normal"/>
    <w:link w:val="Header2-SubClausesCharChar"/>
    <w:autoRedefine/>
    <w:rsid w:val="007616D2"/>
    <w:pPr>
      <w:spacing w:after="200"/>
      <w:ind w:left="567" w:hanging="567"/>
    </w:pPr>
    <w:rPr>
      <w:lang w:val="es-ES_tradnl" w:eastAsia="x-none"/>
    </w:rPr>
  </w:style>
  <w:style w:type="character" w:customStyle="1" w:styleId="Header2-SubClausesCharChar">
    <w:name w:val="Header 2 - SubClauses Char Char"/>
    <w:link w:val="Header2-SubClauses"/>
    <w:rsid w:val="007616D2"/>
    <w:rPr>
      <w:rFonts w:ascii="Times New Roman" w:eastAsia="Times New Roman" w:hAnsi="Times New Roman" w:cs="Times New Roman"/>
      <w:sz w:val="24"/>
      <w:szCs w:val="20"/>
      <w:lang w:val="es-ES_tradnl" w:eastAsia="x-none"/>
    </w:rPr>
  </w:style>
  <w:style w:type="paragraph" w:customStyle="1" w:styleId="P3Header1-Clauses">
    <w:name w:val="P3 Header1-Clauses"/>
    <w:basedOn w:val="Header1-Clauses"/>
    <w:rsid w:val="007616D2"/>
    <w:pPr>
      <w:tabs>
        <w:tab w:val="num" w:pos="864"/>
        <w:tab w:val="left" w:pos="972"/>
      </w:tabs>
      <w:ind w:left="432" w:firstLine="144"/>
      <w:jc w:val="both"/>
    </w:pPr>
    <w:rPr>
      <w:b w:val="0"/>
    </w:rPr>
  </w:style>
  <w:style w:type="paragraph" w:customStyle="1" w:styleId="Outline3">
    <w:name w:val="Outline3"/>
    <w:basedOn w:val="Normal"/>
    <w:rsid w:val="007616D2"/>
    <w:pPr>
      <w:tabs>
        <w:tab w:val="num" w:pos="1728"/>
      </w:tabs>
      <w:spacing w:before="240"/>
      <w:ind w:left="1728" w:hanging="432"/>
      <w:jc w:val="left"/>
    </w:pPr>
    <w:rPr>
      <w:kern w:val="28"/>
    </w:rPr>
  </w:style>
  <w:style w:type="paragraph" w:customStyle="1" w:styleId="Outline4">
    <w:name w:val="Outline4"/>
    <w:basedOn w:val="Normal"/>
    <w:autoRedefine/>
    <w:rsid w:val="007616D2"/>
    <w:pPr>
      <w:tabs>
        <w:tab w:val="left" w:pos="2160"/>
      </w:tabs>
      <w:ind w:firstLine="567"/>
    </w:pPr>
    <w:rPr>
      <w:kern w:val="28"/>
    </w:rPr>
  </w:style>
  <w:style w:type="paragraph" w:customStyle="1" w:styleId="Outlinei">
    <w:name w:val="Outline i)"/>
    <w:basedOn w:val="Normal"/>
    <w:rsid w:val="007616D2"/>
    <w:pPr>
      <w:tabs>
        <w:tab w:val="num" w:pos="1782"/>
      </w:tabs>
      <w:spacing w:before="120"/>
      <w:ind w:left="1782" w:hanging="792"/>
      <w:jc w:val="left"/>
    </w:pPr>
  </w:style>
  <w:style w:type="paragraph" w:customStyle="1" w:styleId="Outline">
    <w:name w:val="Outline"/>
    <w:basedOn w:val="Normal"/>
    <w:rsid w:val="007616D2"/>
    <w:pPr>
      <w:spacing w:before="240"/>
      <w:jc w:val="left"/>
    </w:pPr>
    <w:rPr>
      <w:kern w:val="28"/>
    </w:rPr>
  </w:style>
  <w:style w:type="paragraph" w:customStyle="1" w:styleId="BankNormal">
    <w:name w:val="BankNormal"/>
    <w:basedOn w:val="Normal"/>
    <w:rsid w:val="007616D2"/>
    <w:pPr>
      <w:spacing w:after="240"/>
      <w:jc w:val="left"/>
    </w:pPr>
  </w:style>
  <w:style w:type="paragraph" w:customStyle="1" w:styleId="SectionVHeader">
    <w:name w:val="Section V. Header"/>
    <w:basedOn w:val="Normal"/>
    <w:uiPriority w:val="99"/>
    <w:rsid w:val="007616D2"/>
    <w:pPr>
      <w:jc w:val="center"/>
    </w:pPr>
    <w:rPr>
      <w:b/>
      <w:sz w:val="36"/>
      <w:lang w:val="es-ES_tradnl"/>
    </w:rPr>
  </w:style>
  <w:style w:type="character" w:customStyle="1" w:styleId="Table">
    <w:name w:val="Table"/>
    <w:rsid w:val="007616D2"/>
    <w:rPr>
      <w:rFonts w:ascii="Arial" w:hAnsi="Arial"/>
      <w:sz w:val="20"/>
    </w:rPr>
  </w:style>
  <w:style w:type="paragraph" w:customStyle="1" w:styleId="SectionVIIHeader2">
    <w:name w:val="Section VII Header2"/>
    <w:basedOn w:val="Heading1"/>
    <w:autoRedefine/>
    <w:rsid w:val="007616D2"/>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7616D2"/>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616D2"/>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616D2"/>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616D2"/>
    <w:pPr>
      <w:ind w:left="2835"/>
    </w:pPr>
  </w:style>
  <w:style w:type="paragraph" w:styleId="BalloonText">
    <w:name w:val="Balloon Text"/>
    <w:basedOn w:val="Normal"/>
    <w:link w:val="BalloonTextChar"/>
    <w:rsid w:val="007616D2"/>
    <w:rPr>
      <w:rFonts w:ascii="Tahoma" w:hAnsi="Tahoma"/>
      <w:sz w:val="16"/>
      <w:szCs w:val="16"/>
      <w:lang w:val="es-ES_tradnl" w:eastAsia="x-none"/>
    </w:rPr>
  </w:style>
  <w:style w:type="character" w:customStyle="1" w:styleId="BalloonTextChar">
    <w:name w:val="Balloon Text Char"/>
    <w:basedOn w:val="DefaultParagraphFont"/>
    <w:link w:val="BalloonText"/>
    <w:rsid w:val="007616D2"/>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7616D2"/>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7616D2"/>
    <w:rPr>
      <w:sz w:val="16"/>
    </w:rPr>
  </w:style>
  <w:style w:type="paragraph" w:customStyle="1" w:styleId="Part1">
    <w:name w:val="Part 1"/>
    <w:aliases w:val="2,3 Header 4"/>
    <w:basedOn w:val="Normal"/>
    <w:autoRedefine/>
    <w:rsid w:val="007616D2"/>
    <w:pPr>
      <w:spacing w:before="240" w:after="240"/>
      <w:jc w:val="center"/>
    </w:pPr>
    <w:rPr>
      <w:b/>
      <w:sz w:val="48"/>
    </w:rPr>
  </w:style>
  <w:style w:type="paragraph" w:styleId="CommentText">
    <w:name w:val="annotation text"/>
    <w:basedOn w:val="Normal"/>
    <w:link w:val="CommentTextChar"/>
    <w:uiPriority w:val="99"/>
    <w:rsid w:val="007616D2"/>
    <w:pPr>
      <w:jc w:val="left"/>
    </w:pPr>
    <w:rPr>
      <w:sz w:val="20"/>
      <w:lang w:val="x-none" w:eastAsia="x-none"/>
    </w:rPr>
  </w:style>
  <w:style w:type="character" w:customStyle="1" w:styleId="CommentTextChar">
    <w:name w:val="Comment Text Char"/>
    <w:basedOn w:val="DefaultParagraphFont"/>
    <w:link w:val="CommentText"/>
    <w:uiPriority w:val="99"/>
    <w:rsid w:val="007616D2"/>
    <w:rPr>
      <w:rFonts w:ascii="Times New Roman" w:eastAsia="Times New Roman" w:hAnsi="Times New Roman" w:cs="Times New Roman"/>
      <w:sz w:val="20"/>
      <w:szCs w:val="20"/>
      <w:lang w:val="x-none" w:eastAsia="x-none"/>
    </w:rPr>
  </w:style>
  <w:style w:type="paragraph" w:styleId="BodyTextIndent3">
    <w:name w:val="Body Text Indent 3"/>
    <w:basedOn w:val="Normal"/>
    <w:link w:val="BodyTextIndent3Char"/>
    <w:rsid w:val="007616D2"/>
    <w:pPr>
      <w:spacing w:before="120"/>
      <w:ind w:left="1440" w:hanging="1440"/>
    </w:pPr>
    <w:rPr>
      <w:b/>
      <w:lang w:val="x-none" w:eastAsia="x-none"/>
    </w:rPr>
  </w:style>
  <w:style w:type="character" w:customStyle="1" w:styleId="BodyTextIndent3Char">
    <w:name w:val="Body Text Indent 3 Char"/>
    <w:basedOn w:val="DefaultParagraphFont"/>
    <w:link w:val="BodyTextIndent3"/>
    <w:rsid w:val="007616D2"/>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7616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7616D2"/>
    <w:pPr>
      <w:spacing w:before="100" w:after="300"/>
    </w:pPr>
    <w:rPr>
      <w:sz w:val="30"/>
      <w:szCs w:val="30"/>
    </w:rPr>
  </w:style>
  <w:style w:type="paragraph" w:customStyle="1" w:styleId="FIDICClauseSubName">
    <w:name w:val="FIDIC_ClauseSubName"/>
    <w:basedOn w:val="FIDICCoverTitle"/>
    <w:rsid w:val="007616D2"/>
    <w:pPr>
      <w:spacing w:before="240" w:line="240" w:lineRule="exact"/>
    </w:pPr>
    <w:rPr>
      <w:sz w:val="24"/>
      <w:szCs w:val="24"/>
    </w:rPr>
  </w:style>
  <w:style w:type="paragraph" w:customStyle="1" w:styleId="FIDICCoverTitle">
    <w:name w:val="FIDIC__CoverTitle"/>
    <w:basedOn w:val="Normal"/>
    <w:rsid w:val="007616D2"/>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616D2"/>
    <w:rPr>
      <w:sz w:val="28"/>
      <w:szCs w:val="28"/>
    </w:rPr>
  </w:style>
  <w:style w:type="paragraph" w:customStyle="1" w:styleId="FIDICClauseSubSubPara">
    <w:name w:val="FIDIC_ClauseSubSubPara"/>
    <w:basedOn w:val="FIDICClauseSubName"/>
    <w:rsid w:val="007616D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616D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616D2"/>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7616D2"/>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7616D2"/>
    <w:pPr>
      <w:tabs>
        <w:tab w:val="left" w:pos="573"/>
      </w:tabs>
      <w:spacing w:after="0"/>
      <w:ind w:left="576" w:hanging="576"/>
    </w:pPr>
    <w:rPr>
      <w:bCs/>
      <w:szCs w:val="24"/>
      <w:lang w:val="en-US"/>
    </w:rPr>
  </w:style>
  <w:style w:type="paragraph" w:customStyle="1" w:styleId="Sec7-Clauses">
    <w:name w:val="Sec7-Clauses"/>
    <w:basedOn w:val="Header1-Clauses"/>
    <w:rsid w:val="007616D2"/>
    <w:pPr>
      <w:spacing w:after="0"/>
    </w:pPr>
    <w:rPr>
      <w:bCs/>
      <w:szCs w:val="24"/>
    </w:rPr>
  </w:style>
  <w:style w:type="paragraph" w:customStyle="1" w:styleId="sec7-header1">
    <w:name w:val="sec7-header1"/>
    <w:basedOn w:val="FIDICClauseSubName"/>
    <w:rsid w:val="007616D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7616D2"/>
    <w:rPr>
      <w:lang w:val="en-US"/>
    </w:rPr>
  </w:style>
  <w:style w:type="paragraph" w:customStyle="1" w:styleId="SectionIXHeader">
    <w:name w:val="Section IX Header"/>
    <w:basedOn w:val="SectionVHeader"/>
    <w:rsid w:val="007616D2"/>
    <w:rPr>
      <w:lang w:val="en-US"/>
    </w:rPr>
  </w:style>
  <w:style w:type="paragraph" w:customStyle="1" w:styleId="Parts">
    <w:name w:val="Parts"/>
    <w:basedOn w:val="Heading1"/>
    <w:rsid w:val="007616D2"/>
    <w:rPr>
      <w:sz w:val="56"/>
    </w:rPr>
  </w:style>
  <w:style w:type="paragraph" w:customStyle="1" w:styleId="StyleHeader1-ClausesLeft0Hanging03After0pt">
    <w:name w:val="Style Header 1 - Clauses + Left:  0&quot; Hanging:  0.3&quot; After:  0 pt"/>
    <w:basedOn w:val="Header1-Clauses"/>
    <w:rsid w:val="007616D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616D2"/>
    <w:rPr>
      <w:b/>
      <w:bCs/>
    </w:rPr>
  </w:style>
  <w:style w:type="character" w:customStyle="1" w:styleId="StyleHeader2-SubClausesBoldChar">
    <w:name w:val="Style Header 2 - SubClauses + Bold Char"/>
    <w:link w:val="StyleHeader2-SubClausesBold"/>
    <w:rsid w:val="007616D2"/>
    <w:rPr>
      <w:rFonts w:ascii="Times New Roman" w:eastAsia="Times New Roman" w:hAnsi="Times New Roman" w:cs="Times New Roman"/>
      <w:b/>
      <w:bCs/>
      <w:sz w:val="24"/>
      <w:szCs w:val="20"/>
      <w:lang w:val="es-ES_tradnl" w:eastAsia="x-none"/>
    </w:rPr>
  </w:style>
  <w:style w:type="paragraph" w:customStyle="1" w:styleId="StyleHeader1-ClausesAfter0pt">
    <w:name w:val="Style Header 1 - Clauses + After:  0 pt"/>
    <w:basedOn w:val="Header1-Clauses"/>
    <w:rsid w:val="007616D2"/>
    <w:pPr>
      <w:jc w:val="both"/>
    </w:pPr>
    <w:rPr>
      <w:b w:val="0"/>
      <w:bCs/>
    </w:rPr>
  </w:style>
  <w:style w:type="paragraph" w:customStyle="1" w:styleId="StyleStyleHeader1-ClausesAfter0ptLeft0Hanging">
    <w:name w:val="Style Style Header 1 - Clauses + After:  0 pt + Left:  0&quot; Hanging:..."/>
    <w:basedOn w:val="StyleHeader1-ClausesAfter0pt"/>
    <w:rsid w:val="007616D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616D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616D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616D2"/>
    <w:pPr>
      <w:tabs>
        <w:tab w:val="left" w:pos="1512"/>
      </w:tabs>
      <w:spacing w:after="180"/>
      <w:ind w:left="1512" w:hanging="540"/>
    </w:pPr>
  </w:style>
  <w:style w:type="paragraph" w:customStyle="1" w:styleId="Section7heading3">
    <w:name w:val="Section 7 heading 3"/>
    <w:basedOn w:val="Heading3"/>
    <w:rsid w:val="007616D2"/>
  </w:style>
  <w:style w:type="paragraph" w:customStyle="1" w:styleId="Section7heading4">
    <w:name w:val="Section 7 heading 4"/>
    <w:basedOn w:val="Heading3"/>
    <w:link w:val="Section7heading4Char"/>
    <w:rsid w:val="007616D2"/>
    <w:pPr>
      <w:tabs>
        <w:tab w:val="left" w:pos="576"/>
      </w:tabs>
      <w:ind w:left="576" w:hanging="576"/>
      <w:jc w:val="left"/>
    </w:pPr>
    <w:rPr>
      <w:sz w:val="24"/>
    </w:rPr>
  </w:style>
  <w:style w:type="character" w:customStyle="1" w:styleId="Section7heading4Char">
    <w:name w:val="Section 7 heading 4 Char"/>
    <w:link w:val="Section7heading4"/>
    <w:rsid w:val="007616D2"/>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7616D2"/>
    <w:pPr>
      <w:jc w:val="both"/>
    </w:pPr>
    <w:rPr>
      <w:sz w:val="24"/>
    </w:rPr>
  </w:style>
  <w:style w:type="paragraph" w:customStyle="1" w:styleId="StyleSection7heading3After10pt">
    <w:name w:val="Style Section 7 heading 3 + After:  10 pt"/>
    <w:basedOn w:val="Section7heading3"/>
    <w:rsid w:val="007616D2"/>
    <w:pPr>
      <w:spacing w:after="200"/>
    </w:pPr>
    <w:rPr>
      <w:rFonts w:ascii="Times New Roman Bold" w:hAnsi="Times New Roman Bold"/>
      <w:bCs/>
      <w:szCs w:val="28"/>
    </w:rPr>
  </w:style>
  <w:style w:type="paragraph" w:customStyle="1" w:styleId="StyleTOC1Before8pt">
    <w:name w:val="Style TOC 1 + Before:  8 pt"/>
    <w:basedOn w:val="TOC1"/>
    <w:rsid w:val="007616D2"/>
    <w:pPr>
      <w:tabs>
        <w:tab w:val="right" w:pos="720"/>
      </w:tabs>
      <w:spacing w:before="160"/>
    </w:pPr>
    <w:rPr>
      <w:bCs/>
    </w:rPr>
  </w:style>
  <w:style w:type="paragraph" w:customStyle="1" w:styleId="StyleClauseSubList12ptJustifiedAfter10pt">
    <w:name w:val="Style ClauseSub_List + 12 pt Justified After:  10 pt"/>
    <w:basedOn w:val="ClauseSubList"/>
    <w:rsid w:val="007616D2"/>
    <w:pPr>
      <w:spacing w:after="200"/>
      <w:jc w:val="both"/>
    </w:pPr>
    <w:rPr>
      <w:sz w:val="24"/>
      <w:szCs w:val="24"/>
    </w:rPr>
  </w:style>
  <w:style w:type="character" w:styleId="FollowedHyperlink">
    <w:name w:val="FollowedHyperlink"/>
    <w:uiPriority w:val="99"/>
    <w:rsid w:val="007616D2"/>
    <w:rPr>
      <w:color w:val="606420"/>
      <w:u w:val="single"/>
    </w:rPr>
  </w:style>
  <w:style w:type="paragraph" w:customStyle="1" w:styleId="UG-Sec3-Heading2">
    <w:name w:val="UG - Sec 3 - Heading 2"/>
    <w:basedOn w:val="UG-Heading2"/>
    <w:rsid w:val="007616D2"/>
  </w:style>
  <w:style w:type="paragraph" w:customStyle="1" w:styleId="UG-Heading2">
    <w:name w:val="UG - Heading 2"/>
    <w:basedOn w:val="Heading2"/>
    <w:next w:val="Normal"/>
    <w:rsid w:val="007616D2"/>
    <w:pPr>
      <w:pBdr>
        <w:bottom w:val="none" w:sz="0" w:space="0" w:color="auto"/>
      </w:pBdr>
    </w:pPr>
    <w:rPr>
      <w:sz w:val="32"/>
      <w:szCs w:val="28"/>
    </w:rPr>
  </w:style>
  <w:style w:type="paragraph" w:customStyle="1" w:styleId="titulo">
    <w:name w:val="titulo"/>
    <w:basedOn w:val="Heading5"/>
    <w:rsid w:val="007616D2"/>
    <w:pPr>
      <w:keepNext w:val="0"/>
      <w:spacing w:after="240"/>
    </w:pPr>
    <w:rPr>
      <w:rFonts w:ascii="Times New Roman Bold" w:hAnsi="Times New Roman Bold"/>
      <w:b/>
      <w:u w:val="none"/>
    </w:rPr>
  </w:style>
  <w:style w:type="paragraph" w:styleId="ListNumber">
    <w:name w:val="List Number"/>
    <w:basedOn w:val="Normal"/>
    <w:rsid w:val="007616D2"/>
    <w:pPr>
      <w:tabs>
        <w:tab w:val="num" w:pos="360"/>
      </w:tabs>
      <w:ind w:left="360" w:hanging="360"/>
    </w:pPr>
  </w:style>
  <w:style w:type="paragraph" w:customStyle="1" w:styleId="DefaultParagraphFont1">
    <w:name w:val="Default Paragraph Font1"/>
    <w:next w:val="Normal"/>
    <w:rsid w:val="007616D2"/>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616D2"/>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7616D2"/>
    <w:pPr>
      <w:jc w:val="both"/>
    </w:pPr>
    <w:rPr>
      <w:b/>
      <w:bCs/>
    </w:rPr>
  </w:style>
  <w:style w:type="character" w:customStyle="1" w:styleId="CommentSubjectChar">
    <w:name w:val="Comment Subject Char"/>
    <w:basedOn w:val="CommentTextChar"/>
    <w:link w:val="CommentSubject"/>
    <w:rsid w:val="007616D2"/>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7616D2"/>
    <w:pPr>
      <w:ind w:left="706" w:hanging="706"/>
      <w:jc w:val="left"/>
    </w:pPr>
    <w:rPr>
      <w:bCs/>
    </w:rPr>
  </w:style>
  <w:style w:type="paragraph" w:customStyle="1" w:styleId="BlockQuotation">
    <w:name w:val="Block Quotation"/>
    <w:basedOn w:val="Normal"/>
    <w:rsid w:val="007616D2"/>
    <w:pPr>
      <w:ind w:left="855" w:right="-72" w:hanging="315"/>
    </w:pPr>
    <w:rPr>
      <w:lang w:val="en-GB" w:eastAsia="fr-FR"/>
    </w:rPr>
  </w:style>
  <w:style w:type="paragraph" w:customStyle="1" w:styleId="Header3-Paragraph">
    <w:name w:val="Header 3 - Paragraph"/>
    <w:basedOn w:val="Normal"/>
    <w:rsid w:val="007616D2"/>
    <w:pPr>
      <w:tabs>
        <w:tab w:val="num" w:pos="864"/>
        <w:tab w:val="num" w:pos="1152"/>
      </w:tabs>
      <w:spacing w:after="200"/>
      <w:ind w:left="1238" w:hanging="619"/>
    </w:pPr>
    <w:rPr>
      <w:lang w:eastAsia="fr-FR"/>
    </w:rPr>
  </w:style>
  <w:style w:type="paragraph" w:customStyle="1" w:styleId="outlinebullet">
    <w:name w:val="outlinebullet"/>
    <w:basedOn w:val="Normal"/>
    <w:rsid w:val="007616D2"/>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7616D2"/>
    <w:pPr>
      <w:keepNext/>
      <w:tabs>
        <w:tab w:val="num" w:pos="360"/>
        <w:tab w:val="num" w:pos="420"/>
      </w:tabs>
      <w:ind w:left="360" w:hanging="360"/>
    </w:pPr>
    <w:rPr>
      <w:lang w:eastAsia="fr-FR"/>
    </w:rPr>
  </w:style>
  <w:style w:type="paragraph" w:customStyle="1" w:styleId="Outline2">
    <w:name w:val="Outline2"/>
    <w:basedOn w:val="Normal"/>
    <w:rsid w:val="007616D2"/>
    <w:pPr>
      <w:tabs>
        <w:tab w:val="num" w:pos="360"/>
        <w:tab w:val="num" w:pos="420"/>
        <w:tab w:val="num" w:pos="864"/>
      </w:tabs>
      <w:spacing w:before="240"/>
      <w:ind w:left="864" w:hanging="504"/>
      <w:jc w:val="left"/>
    </w:pPr>
    <w:rPr>
      <w:kern w:val="28"/>
      <w:lang w:eastAsia="fr-FR"/>
    </w:rPr>
  </w:style>
  <w:style w:type="paragraph" w:customStyle="1" w:styleId="a11">
    <w:name w:val="a1 1"/>
    <w:rsid w:val="007616D2"/>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616D2"/>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616D2"/>
    <w:rPr>
      <w:sz w:val="24"/>
      <w:lang w:val="en-US" w:eastAsia="fr-FR" w:bidi="ar-SA"/>
    </w:rPr>
  </w:style>
  <w:style w:type="paragraph" w:customStyle="1" w:styleId="UGHeader1">
    <w:name w:val="UG Header 1"/>
    <w:basedOn w:val="Heading1"/>
    <w:next w:val="Normal"/>
    <w:rsid w:val="007616D2"/>
    <w:pPr>
      <w:spacing w:before="240"/>
    </w:pPr>
    <w:rPr>
      <w:smallCaps w:val="0"/>
    </w:rPr>
  </w:style>
  <w:style w:type="paragraph" w:customStyle="1" w:styleId="UG-Sec3-Heading3">
    <w:name w:val="UG - Sec 3 - Heading 3"/>
    <w:basedOn w:val="Normal"/>
    <w:rsid w:val="007616D2"/>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7616D2"/>
  </w:style>
  <w:style w:type="paragraph" w:customStyle="1" w:styleId="UG-Sec3b-Heading3">
    <w:name w:val="UG - Sec 3b - Heading 3"/>
    <w:basedOn w:val="UG-Sec3-Heading3"/>
    <w:rsid w:val="007616D2"/>
  </w:style>
  <w:style w:type="paragraph" w:customStyle="1" w:styleId="UG-Sec3b-Heading4">
    <w:name w:val="UG - Sec 3b - Heading 4"/>
    <w:basedOn w:val="Normal"/>
    <w:rsid w:val="007616D2"/>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7616D2"/>
    <w:pPr>
      <w:spacing w:before="120" w:after="240"/>
      <w:jc w:val="center"/>
    </w:pPr>
    <w:rPr>
      <w:b/>
      <w:sz w:val="36"/>
    </w:rPr>
  </w:style>
  <w:style w:type="paragraph" w:customStyle="1" w:styleId="SectionVHeading2">
    <w:name w:val="Section V. Heading 2"/>
    <w:basedOn w:val="SectionVHeader"/>
    <w:rsid w:val="007616D2"/>
    <w:pPr>
      <w:spacing w:before="120" w:after="200"/>
    </w:pPr>
    <w:rPr>
      <w:sz w:val="28"/>
    </w:rPr>
  </w:style>
  <w:style w:type="paragraph" w:customStyle="1" w:styleId="UG-Sec4-heading3">
    <w:name w:val="UG-Sec 4 - heading 3"/>
    <w:basedOn w:val="Normal"/>
    <w:rsid w:val="007616D2"/>
    <w:pPr>
      <w:spacing w:before="120" w:after="200"/>
      <w:jc w:val="center"/>
    </w:pPr>
    <w:rPr>
      <w:b/>
      <w:sz w:val="28"/>
      <w:szCs w:val="28"/>
    </w:rPr>
  </w:style>
  <w:style w:type="paragraph" w:customStyle="1" w:styleId="Section1Header2">
    <w:name w:val="Section 1 Header 2"/>
    <w:basedOn w:val="StyleHeader1-ClausesLeft0Hanging03After0pt"/>
    <w:rsid w:val="007616D2"/>
    <w:rPr>
      <w:lang w:val="en-US"/>
    </w:rPr>
  </w:style>
  <w:style w:type="paragraph" w:customStyle="1" w:styleId="Section1Header1">
    <w:name w:val="Section 1 Header 1"/>
    <w:basedOn w:val="BodyText2"/>
    <w:rsid w:val="007616D2"/>
    <w:pPr>
      <w:spacing w:before="120" w:after="200"/>
      <w:jc w:val="center"/>
    </w:pPr>
    <w:rPr>
      <w:b/>
      <w:bCs/>
      <w:i w:val="0"/>
      <w:iCs/>
      <w:sz w:val="28"/>
    </w:rPr>
  </w:style>
  <w:style w:type="paragraph" w:customStyle="1" w:styleId="Section4heading">
    <w:name w:val="Section 4 heading"/>
    <w:basedOn w:val="Normal"/>
    <w:next w:val="Normal"/>
    <w:rsid w:val="007616D2"/>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616D2"/>
    <w:pPr>
      <w:widowControl w:val="0"/>
      <w:autoSpaceDE w:val="0"/>
      <w:autoSpaceDN w:val="0"/>
      <w:spacing w:line="384" w:lineRule="atLeast"/>
      <w:jc w:val="left"/>
    </w:pPr>
    <w:rPr>
      <w:szCs w:val="24"/>
    </w:rPr>
  </w:style>
  <w:style w:type="paragraph" w:customStyle="1" w:styleId="Sec3header">
    <w:name w:val="Sec3 header"/>
    <w:basedOn w:val="Style11"/>
    <w:rsid w:val="007616D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616D2"/>
    <w:pPr>
      <w:widowControl w:val="0"/>
      <w:autoSpaceDE w:val="0"/>
      <w:autoSpaceDN w:val="0"/>
      <w:adjustRightInd w:val="0"/>
      <w:jc w:val="left"/>
    </w:pPr>
    <w:rPr>
      <w:szCs w:val="24"/>
    </w:rPr>
  </w:style>
  <w:style w:type="paragraph" w:customStyle="1" w:styleId="Style17">
    <w:name w:val="Style 17"/>
    <w:basedOn w:val="Normal"/>
    <w:rsid w:val="007616D2"/>
    <w:pPr>
      <w:widowControl w:val="0"/>
      <w:autoSpaceDE w:val="0"/>
      <w:autoSpaceDN w:val="0"/>
      <w:spacing w:line="264" w:lineRule="exact"/>
      <w:ind w:left="576" w:hanging="360"/>
      <w:jc w:val="left"/>
    </w:pPr>
    <w:rPr>
      <w:szCs w:val="24"/>
    </w:rPr>
  </w:style>
  <w:style w:type="paragraph" w:customStyle="1" w:styleId="Style20">
    <w:name w:val="Style 20"/>
    <w:basedOn w:val="Normal"/>
    <w:rsid w:val="007616D2"/>
    <w:pPr>
      <w:widowControl w:val="0"/>
      <w:autoSpaceDE w:val="0"/>
      <w:autoSpaceDN w:val="0"/>
      <w:spacing w:before="144" w:after="360" w:line="264" w:lineRule="exact"/>
      <w:jc w:val="left"/>
    </w:pPr>
    <w:rPr>
      <w:szCs w:val="24"/>
    </w:rPr>
  </w:style>
  <w:style w:type="paragraph" w:customStyle="1" w:styleId="Header1">
    <w:name w:val="Header1"/>
    <w:basedOn w:val="Normal"/>
    <w:rsid w:val="007616D2"/>
    <w:pPr>
      <w:widowControl w:val="0"/>
      <w:autoSpaceDE w:val="0"/>
      <w:autoSpaceDN w:val="0"/>
      <w:spacing w:before="240" w:after="480"/>
      <w:jc w:val="center"/>
    </w:pPr>
    <w:rPr>
      <w:b/>
      <w:bCs/>
      <w:spacing w:val="4"/>
      <w:sz w:val="44"/>
      <w:szCs w:val="46"/>
    </w:rPr>
  </w:style>
  <w:style w:type="paragraph" w:customStyle="1" w:styleId="Default">
    <w:name w:val="Default"/>
    <w:rsid w:val="007616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616D2"/>
    <w:pPr>
      <w:suppressAutoHyphens/>
      <w:spacing w:after="100"/>
      <w:jc w:val="center"/>
    </w:pPr>
    <w:rPr>
      <w:rFonts w:ascii="Times New Roman Bold" w:hAnsi="Times New Roman Bold"/>
      <w:b/>
    </w:rPr>
  </w:style>
  <w:style w:type="paragraph" w:customStyle="1" w:styleId="Style12">
    <w:name w:val="Style 12"/>
    <w:basedOn w:val="Normal"/>
    <w:rsid w:val="007616D2"/>
    <w:pPr>
      <w:widowControl w:val="0"/>
      <w:autoSpaceDE w:val="0"/>
      <w:autoSpaceDN w:val="0"/>
      <w:spacing w:line="264" w:lineRule="exact"/>
      <w:ind w:hanging="576"/>
    </w:pPr>
    <w:rPr>
      <w:szCs w:val="24"/>
    </w:rPr>
  </w:style>
  <w:style w:type="paragraph" w:customStyle="1" w:styleId="TextBox">
    <w:name w:val="Text Box"/>
    <w:rsid w:val="007616D2"/>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7616D2"/>
    <w:pPr>
      <w:spacing w:before="120" w:after="120"/>
    </w:pPr>
    <w:rPr>
      <w:spacing w:val="-4"/>
    </w:rPr>
  </w:style>
  <w:style w:type="paragraph" w:customStyle="1" w:styleId="Heading1-Clausename">
    <w:name w:val="Heading 1- Clause name"/>
    <w:basedOn w:val="Normal"/>
    <w:rsid w:val="007616D2"/>
    <w:pPr>
      <w:tabs>
        <w:tab w:val="num" w:pos="360"/>
      </w:tabs>
      <w:spacing w:before="120" w:after="120"/>
      <w:ind w:left="360" w:hanging="360"/>
      <w:jc w:val="left"/>
    </w:pPr>
    <w:rPr>
      <w:b/>
    </w:rPr>
  </w:style>
  <w:style w:type="paragraph" w:customStyle="1" w:styleId="sec7-clauses0">
    <w:name w:val="sec7-clauses"/>
    <w:basedOn w:val="Heading1-Clausename"/>
    <w:rsid w:val="007616D2"/>
  </w:style>
  <w:style w:type="paragraph" w:customStyle="1" w:styleId="Sec1-Clauses">
    <w:name w:val="Sec1-Clauses"/>
    <w:basedOn w:val="Heading1-Clausename"/>
    <w:rsid w:val="007616D2"/>
  </w:style>
  <w:style w:type="paragraph" w:customStyle="1" w:styleId="SectionVIHeader0">
    <w:name w:val="Section VI. Header"/>
    <w:basedOn w:val="SectionVHeader"/>
    <w:rsid w:val="007616D2"/>
    <w:pPr>
      <w:spacing w:before="120" w:after="240"/>
    </w:pPr>
    <w:rPr>
      <w:lang w:val="en-US"/>
    </w:rPr>
  </w:style>
  <w:style w:type="paragraph" w:styleId="DocumentMap">
    <w:name w:val="Document Map"/>
    <w:basedOn w:val="Normal"/>
    <w:link w:val="DocumentMapChar"/>
    <w:rsid w:val="007616D2"/>
    <w:pPr>
      <w:shd w:val="clear" w:color="auto" w:fill="000080"/>
      <w:jc w:val="left"/>
    </w:pPr>
    <w:rPr>
      <w:rFonts w:ascii="Tahoma" w:hAnsi="Tahoma"/>
      <w:lang w:val="x-none" w:eastAsia="x-none"/>
    </w:rPr>
  </w:style>
  <w:style w:type="character" w:customStyle="1" w:styleId="DocumentMapChar">
    <w:name w:val="Document Map Char"/>
    <w:basedOn w:val="DefaultParagraphFont"/>
    <w:link w:val="DocumentMap"/>
    <w:rsid w:val="007616D2"/>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7616D2"/>
    <w:pPr>
      <w:tabs>
        <w:tab w:val="num" w:pos="360"/>
      </w:tabs>
      <w:ind w:left="360" w:hanging="360"/>
    </w:pPr>
    <w:rPr>
      <w:rFonts w:ascii="Arial" w:hAnsi="Arial"/>
      <w:sz w:val="20"/>
    </w:rPr>
  </w:style>
  <w:style w:type="paragraph" w:customStyle="1" w:styleId="ChapterNumber">
    <w:name w:val="ChapterNumber"/>
    <w:rsid w:val="007616D2"/>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616D2"/>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616D2"/>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BVI Char1,RepHead1 Char1"/>
    <w:rsid w:val="007616D2"/>
    <w:rPr>
      <w:rFonts w:ascii="Cambria" w:eastAsia="Times New Roman" w:hAnsi="Cambria" w:cs="Times New Roman"/>
      <w:b/>
      <w:bCs/>
      <w:color w:val="365F91"/>
      <w:sz w:val="28"/>
      <w:szCs w:val="28"/>
    </w:rPr>
  </w:style>
  <w:style w:type="character" w:customStyle="1" w:styleId="st">
    <w:name w:val="st"/>
    <w:basedOn w:val="DefaultParagraphFont"/>
    <w:rsid w:val="007616D2"/>
  </w:style>
  <w:style w:type="paragraph" w:customStyle="1" w:styleId="plane">
    <w:name w:val="plane"/>
    <w:basedOn w:val="Normal"/>
    <w:rsid w:val="007616D2"/>
    <w:pPr>
      <w:suppressAutoHyphens/>
    </w:pPr>
    <w:rPr>
      <w:rFonts w:ascii="Tms Rmn" w:hAnsi="Tms Rmn"/>
    </w:rPr>
  </w:style>
  <w:style w:type="paragraph" w:customStyle="1" w:styleId="S1-Header2">
    <w:name w:val="S1-Header2"/>
    <w:basedOn w:val="Normal"/>
    <w:rsid w:val="007616D2"/>
    <w:pPr>
      <w:tabs>
        <w:tab w:val="num" w:pos="360"/>
      </w:tabs>
      <w:spacing w:after="200"/>
      <w:jc w:val="left"/>
    </w:pPr>
    <w:rPr>
      <w:b/>
      <w:szCs w:val="24"/>
    </w:rPr>
  </w:style>
  <w:style w:type="paragraph" w:customStyle="1" w:styleId="S4-Header2">
    <w:name w:val="S4-Header 2"/>
    <w:basedOn w:val="Normal"/>
    <w:rsid w:val="007616D2"/>
    <w:pPr>
      <w:spacing w:before="120" w:after="240"/>
      <w:jc w:val="center"/>
    </w:pPr>
    <w:rPr>
      <w:b/>
      <w:sz w:val="32"/>
      <w:szCs w:val="24"/>
    </w:rPr>
  </w:style>
  <w:style w:type="paragraph" w:styleId="NormalIndent">
    <w:name w:val="Normal Indent"/>
    <w:basedOn w:val="Normal"/>
    <w:unhideWhenUsed/>
    <w:rsid w:val="007616D2"/>
    <w:pPr>
      <w:ind w:left="720"/>
      <w:jc w:val="left"/>
    </w:pPr>
    <w:rPr>
      <w:szCs w:val="24"/>
    </w:rPr>
  </w:style>
  <w:style w:type="paragraph" w:styleId="ListBullet">
    <w:name w:val="List Bullet"/>
    <w:basedOn w:val="Normal"/>
    <w:autoRedefine/>
    <w:unhideWhenUsed/>
    <w:rsid w:val="007616D2"/>
    <w:pPr>
      <w:tabs>
        <w:tab w:val="num" w:pos="360"/>
      </w:tabs>
      <w:ind w:left="360" w:hanging="360"/>
      <w:jc w:val="left"/>
    </w:pPr>
    <w:rPr>
      <w:sz w:val="20"/>
    </w:rPr>
  </w:style>
  <w:style w:type="paragraph" w:styleId="List2">
    <w:name w:val="List 2"/>
    <w:basedOn w:val="Normal"/>
    <w:unhideWhenUsed/>
    <w:rsid w:val="007616D2"/>
    <w:pPr>
      <w:ind w:left="720" w:hanging="360"/>
      <w:jc w:val="left"/>
    </w:pPr>
    <w:rPr>
      <w:szCs w:val="24"/>
    </w:rPr>
  </w:style>
  <w:style w:type="paragraph" w:styleId="List3">
    <w:name w:val="List 3"/>
    <w:basedOn w:val="Normal"/>
    <w:unhideWhenUsed/>
    <w:rsid w:val="007616D2"/>
    <w:pPr>
      <w:ind w:left="1080" w:hanging="360"/>
      <w:jc w:val="left"/>
    </w:pPr>
    <w:rPr>
      <w:szCs w:val="24"/>
    </w:rPr>
  </w:style>
  <w:style w:type="paragraph" w:styleId="ListBullet2">
    <w:name w:val="List Bullet 2"/>
    <w:basedOn w:val="Normal"/>
    <w:autoRedefine/>
    <w:unhideWhenUsed/>
    <w:rsid w:val="007616D2"/>
    <w:pPr>
      <w:tabs>
        <w:tab w:val="num" w:pos="720"/>
      </w:tabs>
      <w:ind w:left="720" w:hanging="360"/>
      <w:jc w:val="left"/>
    </w:pPr>
    <w:rPr>
      <w:sz w:val="20"/>
    </w:rPr>
  </w:style>
  <w:style w:type="paragraph" w:styleId="ListBullet3">
    <w:name w:val="List Bullet 3"/>
    <w:basedOn w:val="Normal"/>
    <w:autoRedefine/>
    <w:unhideWhenUsed/>
    <w:rsid w:val="007616D2"/>
    <w:pPr>
      <w:tabs>
        <w:tab w:val="num" w:pos="1080"/>
      </w:tabs>
      <w:ind w:left="1080" w:hanging="360"/>
      <w:jc w:val="left"/>
    </w:pPr>
    <w:rPr>
      <w:sz w:val="20"/>
    </w:rPr>
  </w:style>
  <w:style w:type="paragraph" w:styleId="ListBullet4">
    <w:name w:val="List Bullet 4"/>
    <w:basedOn w:val="Normal"/>
    <w:autoRedefine/>
    <w:unhideWhenUsed/>
    <w:rsid w:val="007616D2"/>
    <w:pPr>
      <w:tabs>
        <w:tab w:val="num" w:pos="1440"/>
      </w:tabs>
      <w:ind w:left="1440" w:hanging="360"/>
      <w:jc w:val="left"/>
    </w:pPr>
    <w:rPr>
      <w:sz w:val="20"/>
    </w:rPr>
  </w:style>
  <w:style w:type="paragraph" w:styleId="ListBullet5">
    <w:name w:val="List Bullet 5"/>
    <w:basedOn w:val="Normal"/>
    <w:autoRedefine/>
    <w:unhideWhenUsed/>
    <w:rsid w:val="007616D2"/>
    <w:pPr>
      <w:tabs>
        <w:tab w:val="num" w:pos="1800"/>
      </w:tabs>
      <w:ind w:left="1800" w:hanging="360"/>
      <w:jc w:val="left"/>
    </w:pPr>
    <w:rPr>
      <w:sz w:val="20"/>
    </w:rPr>
  </w:style>
  <w:style w:type="paragraph" w:styleId="ListNumber2">
    <w:name w:val="List Number 2"/>
    <w:basedOn w:val="Normal"/>
    <w:unhideWhenUsed/>
    <w:rsid w:val="007616D2"/>
    <w:pPr>
      <w:tabs>
        <w:tab w:val="num" w:pos="720"/>
      </w:tabs>
      <w:ind w:left="720" w:hanging="360"/>
      <w:jc w:val="left"/>
    </w:pPr>
    <w:rPr>
      <w:sz w:val="20"/>
    </w:rPr>
  </w:style>
  <w:style w:type="paragraph" w:styleId="ListNumber3">
    <w:name w:val="List Number 3"/>
    <w:basedOn w:val="Normal"/>
    <w:unhideWhenUsed/>
    <w:rsid w:val="007616D2"/>
    <w:pPr>
      <w:tabs>
        <w:tab w:val="num" w:pos="1080"/>
      </w:tabs>
      <w:ind w:left="1080" w:hanging="360"/>
      <w:jc w:val="left"/>
    </w:pPr>
    <w:rPr>
      <w:sz w:val="20"/>
    </w:rPr>
  </w:style>
  <w:style w:type="paragraph" w:styleId="ListNumber4">
    <w:name w:val="List Number 4"/>
    <w:basedOn w:val="Normal"/>
    <w:unhideWhenUsed/>
    <w:rsid w:val="007616D2"/>
    <w:pPr>
      <w:tabs>
        <w:tab w:val="num" w:pos="1440"/>
      </w:tabs>
      <w:ind w:left="1440" w:hanging="360"/>
      <w:jc w:val="left"/>
    </w:pPr>
    <w:rPr>
      <w:sz w:val="20"/>
    </w:rPr>
  </w:style>
  <w:style w:type="paragraph" w:styleId="ListNumber5">
    <w:name w:val="List Number 5"/>
    <w:basedOn w:val="Normal"/>
    <w:unhideWhenUsed/>
    <w:rsid w:val="007616D2"/>
    <w:pPr>
      <w:tabs>
        <w:tab w:val="num" w:pos="1800"/>
      </w:tabs>
      <w:ind w:left="1800" w:hanging="360"/>
      <w:jc w:val="left"/>
    </w:pPr>
    <w:rPr>
      <w:sz w:val="20"/>
    </w:rPr>
  </w:style>
  <w:style w:type="paragraph" w:styleId="ListContinue2">
    <w:name w:val="List Continue 2"/>
    <w:basedOn w:val="Normal"/>
    <w:unhideWhenUsed/>
    <w:rsid w:val="007616D2"/>
    <w:pPr>
      <w:spacing w:after="120"/>
      <w:ind w:left="720"/>
      <w:jc w:val="left"/>
    </w:pPr>
    <w:rPr>
      <w:szCs w:val="24"/>
    </w:rPr>
  </w:style>
  <w:style w:type="paragraph" w:styleId="ListContinue3">
    <w:name w:val="List Continue 3"/>
    <w:basedOn w:val="Normal"/>
    <w:unhideWhenUsed/>
    <w:rsid w:val="007616D2"/>
    <w:pPr>
      <w:spacing w:after="120"/>
      <w:ind w:left="1080"/>
      <w:jc w:val="left"/>
    </w:pPr>
    <w:rPr>
      <w:szCs w:val="24"/>
    </w:rPr>
  </w:style>
  <w:style w:type="paragraph" w:styleId="MessageHeader">
    <w:name w:val="Message Header"/>
    <w:basedOn w:val="Normal"/>
    <w:link w:val="MessageHeaderChar"/>
    <w:unhideWhenUsed/>
    <w:rsid w:val="007616D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basedOn w:val="DefaultParagraphFont"/>
    <w:link w:val="MessageHeader"/>
    <w:rsid w:val="007616D2"/>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7616D2"/>
    <w:pPr>
      <w:suppressAutoHyphens/>
      <w:overflowPunct w:val="0"/>
      <w:autoSpaceDE w:val="0"/>
      <w:autoSpaceDN w:val="0"/>
      <w:adjustRightInd w:val="0"/>
    </w:pPr>
    <w:rPr>
      <w:lang w:val="x-none" w:eastAsia="x-none"/>
    </w:rPr>
  </w:style>
  <w:style w:type="character" w:customStyle="1" w:styleId="NoteHeadingChar">
    <w:name w:val="Note Heading Char"/>
    <w:basedOn w:val="DefaultParagraphFont"/>
    <w:link w:val="NoteHeading"/>
    <w:rsid w:val="007616D2"/>
    <w:rPr>
      <w:rFonts w:ascii="Times New Roman" w:eastAsia="Times New Roman" w:hAnsi="Times New Roman" w:cs="Times New Roman"/>
      <w:sz w:val="24"/>
      <w:szCs w:val="20"/>
      <w:lang w:val="x-none" w:eastAsia="x-none"/>
    </w:rPr>
  </w:style>
  <w:style w:type="paragraph" w:customStyle="1" w:styleId="SectionTitle">
    <w:name w:val="Section Title"/>
    <w:next w:val="Normal"/>
    <w:rsid w:val="007616D2"/>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616D2"/>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616D2"/>
    <w:pPr>
      <w:jc w:val="left"/>
    </w:pPr>
    <w:rPr>
      <w:szCs w:val="24"/>
    </w:rPr>
  </w:style>
  <w:style w:type="paragraph" w:customStyle="1" w:styleId="ShortReturnAddress">
    <w:name w:val="Short Return Address"/>
    <w:basedOn w:val="Normal"/>
    <w:rsid w:val="007616D2"/>
    <w:pPr>
      <w:jc w:val="left"/>
    </w:pPr>
    <w:rPr>
      <w:szCs w:val="24"/>
    </w:rPr>
  </w:style>
  <w:style w:type="paragraph" w:customStyle="1" w:styleId="BHead">
    <w:name w:val="B Head"/>
    <w:rsid w:val="007616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616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616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616D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616D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616D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616D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616D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616D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616D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616D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616D2"/>
    <w:pPr>
      <w:spacing w:before="240" w:after="240"/>
      <w:ind w:left="1418"/>
      <w:jc w:val="left"/>
    </w:pPr>
    <w:rPr>
      <w:szCs w:val="24"/>
    </w:rPr>
  </w:style>
  <w:style w:type="paragraph" w:customStyle="1" w:styleId="e4">
    <w:name w:val="e4"/>
    <w:aliases w:val="exh line end"/>
    <w:basedOn w:val="Normal"/>
    <w:next w:val="Normal"/>
    <w:rsid w:val="007616D2"/>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7616D2"/>
    <w:pPr>
      <w:spacing w:before="120" w:after="200"/>
    </w:pPr>
    <w:rPr>
      <w:b/>
    </w:rPr>
  </w:style>
  <w:style w:type="paragraph" w:customStyle="1" w:styleId="S1-Header1">
    <w:name w:val="S1-Header1"/>
    <w:basedOn w:val="Normal"/>
    <w:rsid w:val="007616D2"/>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7616D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7616D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7616D2"/>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616D2"/>
    <w:pPr>
      <w:spacing w:before="120" w:after="240"/>
      <w:jc w:val="center"/>
    </w:pPr>
    <w:rPr>
      <w:b/>
      <w:bCs/>
      <w:sz w:val="36"/>
    </w:rPr>
  </w:style>
  <w:style w:type="paragraph" w:customStyle="1" w:styleId="S3-Header1">
    <w:name w:val="S3-Header 1"/>
    <w:basedOn w:val="Normal"/>
    <w:rsid w:val="007616D2"/>
    <w:pPr>
      <w:spacing w:before="120" w:after="200"/>
      <w:ind w:left="1080" w:hanging="720"/>
    </w:pPr>
    <w:rPr>
      <w:b/>
      <w:bCs/>
      <w:noProof/>
      <w:sz w:val="28"/>
    </w:rPr>
  </w:style>
  <w:style w:type="paragraph" w:customStyle="1" w:styleId="S3-Heading2">
    <w:name w:val="S3-Heading 2"/>
    <w:basedOn w:val="Normal"/>
    <w:rsid w:val="007616D2"/>
    <w:pPr>
      <w:spacing w:after="200"/>
      <w:ind w:left="1080" w:right="288" w:hanging="720"/>
    </w:pPr>
    <w:rPr>
      <w:b/>
      <w:bCs/>
      <w:szCs w:val="24"/>
    </w:rPr>
  </w:style>
  <w:style w:type="paragraph" w:customStyle="1" w:styleId="S4Header">
    <w:name w:val="S4 Header"/>
    <w:basedOn w:val="Normal"/>
    <w:next w:val="Normal"/>
    <w:rsid w:val="007616D2"/>
    <w:pPr>
      <w:spacing w:before="120" w:after="240"/>
      <w:jc w:val="center"/>
    </w:pPr>
    <w:rPr>
      <w:b/>
      <w:sz w:val="32"/>
    </w:rPr>
  </w:style>
  <w:style w:type="paragraph" w:customStyle="1" w:styleId="S4-Header10">
    <w:name w:val="S4-Header 1"/>
    <w:basedOn w:val="Normal"/>
    <w:next w:val="Normal"/>
    <w:rsid w:val="007616D2"/>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7616D2"/>
    <w:pPr>
      <w:spacing w:before="120" w:after="240"/>
      <w:ind w:left="360" w:right="288"/>
    </w:pPr>
    <w:rPr>
      <w:bCs/>
      <w:sz w:val="32"/>
    </w:rPr>
  </w:style>
  <w:style w:type="paragraph" w:customStyle="1" w:styleId="S6-Header1">
    <w:name w:val="S6-Header 1"/>
    <w:basedOn w:val="Normal"/>
    <w:next w:val="Normal"/>
    <w:rsid w:val="007616D2"/>
    <w:pPr>
      <w:spacing w:before="120" w:after="240"/>
      <w:jc w:val="center"/>
    </w:pPr>
    <w:rPr>
      <w:rFonts w:cs="Arial"/>
      <w:b/>
      <w:sz w:val="32"/>
      <w:szCs w:val="24"/>
    </w:rPr>
  </w:style>
  <w:style w:type="paragraph" w:customStyle="1" w:styleId="Part">
    <w:name w:val="Part"/>
    <w:basedOn w:val="Normal"/>
    <w:rsid w:val="007616D2"/>
    <w:pPr>
      <w:keepNext/>
      <w:spacing w:before="2280"/>
      <w:jc w:val="center"/>
    </w:pPr>
    <w:rPr>
      <w:b/>
      <w:sz w:val="52"/>
      <w:szCs w:val="24"/>
    </w:rPr>
  </w:style>
  <w:style w:type="paragraph" w:customStyle="1" w:styleId="StyleHead41Before6ptAfter6pt">
    <w:name w:val="Style Head 4.1 + Before:  6 pt After:  6 pt"/>
    <w:basedOn w:val="Head41"/>
    <w:rsid w:val="007616D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7616D2"/>
    <w:pPr>
      <w:spacing w:before="120" w:after="240"/>
      <w:jc w:val="center"/>
    </w:pPr>
    <w:rPr>
      <w:b/>
      <w:sz w:val="36"/>
      <w:szCs w:val="24"/>
    </w:rPr>
  </w:style>
  <w:style w:type="paragraph" w:customStyle="1" w:styleId="StyleS1-Header1TimesNewRoman14pt">
    <w:name w:val="Style S1-Header1 + Times New Roman 14 pt"/>
    <w:basedOn w:val="S1-Header1"/>
    <w:rsid w:val="007616D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616D2"/>
    <w:pPr>
      <w:tabs>
        <w:tab w:val="num" w:pos="648"/>
      </w:tabs>
      <w:ind w:left="360" w:hanging="72"/>
    </w:pPr>
  </w:style>
  <w:style w:type="paragraph" w:customStyle="1" w:styleId="StyleStyleS1-Header1TimesNewRoman14pt1">
    <w:name w:val="Style Style S1-Header1 + Times New Roman 14 pt +1"/>
    <w:basedOn w:val="StyleS1-Header1TimesNewRoman14pt"/>
    <w:rsid w:val="007616D2"/>
    <w:pPr>
      <w:tabs>
        <w:tab w:val="num" w:pos="648"/>
      </w:tabs>
      <w:ind w:left="360" w:hanging="72"/>
    </w:pPr>
  </w:style>
  <w:style w:type="character" w:customStyle="1" w:styleId="AHead">
    <w:name w:val="A Head"/>
    <w:rsid w:val="007616D2"/>
    <w:rPr>
      <w:rFonts w:ascii="Times New Roman" w:hAnsi="Times New Roman" w:cs="Times New Roman" w:hint="default"/>
      <w:noProof w:val="0"/>
      <w:sz w:val="20"/>
      <w:lang w:val="en-US"/>
    </w:rPr>
  </w:style>
  <w:style w:type="character" w:customStyle="1" w:styleId="DefaultPara">
    <w:name w:val="Default Para"/>
    <w:rsid w:val="007616D2"/>
    <w:rPr>
      <w:rFonts w:ascii="CG Times" w:hAnsi="CG Times" w:hint="default"/>
      <w:b/>
      <w:bCs w:val="0"/>
      <w:i/>
      <w:iCs w:val="0"/>
      <w:noProof w:val="0"/>
      <w:sz w:val="24"/>
      <w:lang w:val="en-US"/>
    </w:rPr>
  </w:style>
  <w:style w:type="character" w:customStyle="1" w:styleId="BulletList">
    <w:name w:val="Bullet List"/>
    <w:basedOn w:val="DefaultParagraphFont"/>
    <w:rsid w:val="007616D2"/>
  </w:style>
  <w:style w:type="character" w:customStyle="1" w:styleId="StyleHeader2-SubClausesItalicChar">
    <w:name w:val="Style Header 2 - SubClauses + Italic Char"/>
    <w:rsid w:val="007616D2"/>
    <w:rPr>
      <w:rFonts w:ascii="Arial" w:hAnsi="Arial" w:cs="Arial" w:hint="default"/>
      <w:i/>
      <w:iCs/>
      <w:sz w:val="24"/>
      <w:szCs w:val="24"/>
      <w:lang w:val="en-US" w:eastAsia="en-US" w:bidi="ar-SA"/>
    </w:rPr>
  </w:style>
  <w:style w:type="character" w:customStyle="1" w:styleId="S1-Header1CharChar">
    <w:name w:val="S1-Header1 Char Char"/>
    <w:rsid w:val="007616D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616D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616D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616D2"/>
    <w:rPr>
      <w:rFonts w:ascii="Arial" w:hAnsi="Arial" w:cs="Arial" w:hint="default"/>
      <w:b w:val="0"/>
      <w:bCs w:val="0"/>
      <w:sz w:val="28"/>
      <w:szCs w:val="24"/>
      <w:lang w:val="en-US" w:eastAsia="en-US" w:bidi="ar-SA"/>
    </w:rPr>
  </w:style>
  <w:style w:type="character" w:customStyle="1" w:styleId="hps">
    <w:name w:val="hps"/>
    <w:rsid w:val="007616D2"/>
  </w:style>
  <w:style w:type="character" w:customStyle="1" w:styleId="shorttext">
    <w:name w:val="short_text"/>
    <w:rsid w:val="007616D2"/>
  </w:style>
  <w:style w:type="character" w:customStyle="1" w:styleId="atn">
    <w:name w:val="atn"/>
    <w:rsid w:val="007616D2"/>
  </w:style>
  <w:style w:type="character" w:customStyle="1" w:styleId="dieuChar">
    <w:name w:val="dieu Char"/>
    <w:rsid w:val="007616D2"/>
    <w:rPr>
      <w:rFonts w:ascii="Times New Roman" w:eastAsia="Times New Roman" w:hAnsi="Times New Roman" w:cs="Times New Roman"/>
      <w:b/>
      <w:color w:val="0000FF"/>
      <w:sz w:val="26"/>
      <w:szCs w:val="20"/>
      <w:lang w:val="en-US"/>
    </w:rPr>
  </w:style>
  <w:style w:type="paragraph" w:customStyle="1" w:styleId="3">
    <w:name w:val="3"/>
    <w:basedOn w:val="Heading3"/>
    <w:rsid w:val="007616D2"/>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7616D2"/>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7616D2"/>
    <w:pPr>
      <w:tabs>
        <w:tab w:val="right" w:pos="4140"/>
      </w:tabs>
      <w:ind w:left="480" w:hanging="240"/>
      <w:jc w:val="left"/>
    </w:pPr>
    <w:rPr>
      <w:sz w:val="20"/>
    </w:rPr>
  </w:style>
  <w:style w:type="paragraph" w:styleId="Index3">
    <w:name w:val="index 3"/>
    <w:basedOn w:val="Normal"/>
    <w:next w:val="Normal"/>
    <w:uiPriority w:val="99"/>
    <w:semiHidden/>
    <w:rsid w:val="007616D2"/>
    <w:pPr>
      <w:tabs>
        <w:tab w:val="right" w:pos="4140"/>
      </w:tabs>
      <w:ind w:left="720" w:hanging="240"/>
      <w:jc w:val="left"/>
    </w:pPr>
    <w:rPr>
      <w:sz w:val="20"/>
    </w:rPr>
  </w:style>
  <w:style w:type="paragraph" w:styleId="Index4">
    <w:name w:val="index 4"/>
    <w:basedOn w:val="Normal"/>
    <w:next w:val="Normal"/>
    <w:uiPriority w:val="99"/>
    <w:semiHidden/>
    <w:rsid w:val="007616D2"/>
    <w:pPr>
      <w:tabs>
        <w:tab w:val="right" w:pos="4140"/>
      </w:tabs>
      <w:ind w:left="960" w:hanging="240"/>
      <w:jc w:val="left"/>
    </w:pPr>
    <w:rPr>
      <w:sz w:val="20"/>
    </w:rPr>
  </w:style>
  <w:style w:type="paragraph" w:styleId="Index5">
    <w:name w:val="index 5"/>
    <w:basedOn w:val="Normal"/>
    <w:next w:val="Normal"/>
    <w:uiPriority w:val="99"/>
    <w:semiHidden/>
    <w:rsid w:val="007616D2"/>
    <w:pPr>
      <w:tabs>
        <w:tab w:val="right" w:pos="4140"/>
      </w:tabs>
      <w:ind w:left="1200" w:hanging="240"/>
      <w:jc w:val="left"/>
    </w:pPr>
    <w:rPr>
      <w:sz w:val="20"/>
    </w:rPr>
  </w:style>
  <w:style w:type="paragraph" w:styleId="Index6">
    <w:name w:val="index 6"/>
    <w:basedOn w:val="Normal"/>
    <w:next w:val="Normal"/>
    <w:uiPriority w:val="99"/>
    <w:semiHidden/>
    <w:rsid w:val="007616D2"/>
    <w:pPr>
      <w:tabs>
        <w:tab w:val="right" w:pos="4140"/>
      </w:tabs>
      <w:ind w:left="1440" w:hanging="240"/>
      <w:jc w:val="left"/>
    </w:pPr>
    <w:rPr>
      <w:sz w:val="20"/>
    </w:rPr>
  </w:style>
  <w:style w:type="paragraph" w:styleId="Index7">
    <w:name w:val="index 7"/>
    <w:basedOn w:val="Normal"/>
    <w:next w:val="Normal"/>
    <w:uiPriority w:val="99"/>
    <w:semiHidden/>
    <w:rsid w:val="007616D2"/>
    <w:pPr>
      <w:tabs>
        <w:tab w:val="right" w:pos="4140"/>
      </w:tabs>
      <w:ind w:left="1680" w:hanging="240"/>
      <w:jc w:val="left"/>
    </w:pPr>
    <w:rPr>
      <w:sz w:val="20"/>
    </w:rPr>
  </w:style>
  <w:style w:type="paragraph" w:styleId="Index8">
    <w:name w:val="index 8"/>
    <w:basedOn w:val="Normal"/>
    <w:next w:val="Normal"/>
    <w:uiPriority w:val="99"/>
    <w:semiHidden/>
    <w:rsid w:val="007616D2"/>
    <w:pPr>
      <w:tabs>
        <w:tab w:val="right" w:pos="4140"/>
      </w:tabs>
      <w:ind w:left="1920" w:hanging="240"/>
      <w:jc w:val="left"/>
    </w:pPr>
    <w:rPr>
      <w:sz w:val="20"/>
    </w:rPr>
  </w:style>
  <w:style w:type="character" w:customStyle="1" w:styleId="SectionHeader3Char1">
    <w:name w:val="Section Header3 Char1"/>
    <w:aliases w:val="Sub-Clause Paragraph Char1"/>
    <w:semiHidden/>
    <w:rsid w:val="007616D2"/>
    <w:rPr>
      <w:rFonts w:ascii="Times New Roman" w:eastAsia="Times New Roman" w:hAnsi="Times New Roman" w:cs="Times New Roman"/>
      <w:b/>
      <w:bCs/>
      <w:spacing w:val="-2"/>
      <w:sz w:val="16"/>
      <w:szCs w:val="24"/>
      <w:lang w:val="en-US"/>
    </w:rPr>
  </w:style>
  <w:style w:type="paragraph" w:customStyle="1" w:styleId="4">
    <w:name w:val="4"/>
    <w:basedOn w:val="Normal"/>
    <w:rsid w:val="007616D2"/>
    <w:pPr>
      <w:spacing w:before="360" w:line="288" w:lineRule="auto"/>
    </w:pPr>
    <w:rPr>
      <w:rFonts w:ascii=".VnArial" w:hAnsi=".VnArial"/>
      <w:b/>
      <w:sz w:val="20"/>
    </w:rPr>
  </w:style>
  <w:style w:type="paragraph" w:styleId="ListParagraph">
    <w:name w:val="List Paragraph"/>
    <w:aliases w:val="1LU2,List Paragraph1,hình,List Paragraph2,bảng,tieu de phu 1,List Paragraph11,List Paragraph111,Sub-heading,List Paragraph (numbered (a)),ADB paragraph numbering,List_Paragraph,Multilevel para_II,Bullet paras,Citation List,본문(내용),ko,Norm"/>
    <w:basedOn w:val="Normal"/>
    <w:link w:val="ListParagraphChar"/>
    <w:uiPriority w:val="34"/>
    <w:qFormat/>
    <w:rsid w:val="007616D2"/>
    <w:pPr>
      <w:ind w:left="720"/>
      <w:contextualSpacing/>
    </w:pPr>
  </w:style>
  <w:style w:type="character" w:customStyle="1" w:styleId="iChar">
    <w:name w:val="(i) Char"/>
    <w:link w:val="i"/>
    <w:uiPriority w:val="99"/>
    <w:locked/>
    <w:rsid w:val="007616D2"/>
    <w:rPr>
      <w:rFonts w:ascii="Tms Rmn" w:eastAsia="Times New Roman" w:hAnsi="Tms Rmn" w:cs="Times New Roman"/>
      <w:sz w:val="24"/>
      <w:szCs w:val="20"/>
      <w:lang w:val="x-none" w:eastAsia="x-none"/>
    </w:rPr>
  </w:style>
  <w:style w:type="paragraph" w:styleId="Revision">
    <w:name w:val="Revision"/>
    <w:hidden/>
    <w:uiPriority w:val="99"/>
    <w:semiHidden/>
    <w:rsid w:val="007616D2"/>
    <w:pPr>
      <w:spacing w:after="0" w:line="240" w:lineRule="auto"/>
    </w:pPr>
    <w:rPr>
      <w:rFonts w:ascii="Times New Roman" w:eastAsia="Times New Roman" w:hAnsi="Times New Roman" w:cs="Times New Roman"/>
      <w:sz w:val="24"/>
      <w:szCs w:val="20"/>
    </w:rPr>
  </w:style>
  <w:style w:type="paragraph" w:customStyle="1" w:styleId="Style1">
    <w:name w:val="Style1"/>
    <w:basedOn w:val="Normal"/>
    <w:link w:val="Style1Char"/>
    <w:rsid w:val="007616D2"/>
    <w:pPr>
      <w:widowControl w:val="0"/>
    </w:pPr>
    <w:rPr>
      <w:rFonts w:ascii=".VnTime" w:hAnsi=".VnTime"/>
      <w:sz w:val="26"/>
    </w:rPr>
  </w:style>
  <w:style w:type="character" w:styleId="Emphasis">
    <w:name w:val="Emphasis"/>
    <w:uiPriority w:val="20"/>
    <w:qFormat/>
    <w:rsid w:val="007616D2"/>
    <w:rPr>
      <w:i/>
      <w:iCs/>
    </w:rPr>
  </w:style>
  <w:style w:type="character" w:customStyle="1" w:styleId="Heading2Char1">
    <w:name w:val="Heading 2 Char1"/>
    <w:aliases w:val="Title Header2 Char1,Clause_No&amp;Name Char1,Section-Title Char1,h2 Char1,Avsnitt Char1,Tieu de 2 Char1,Tieude2 Char Char1,BVI2 Char1,Heading 2-BVI Char1,RepHead2 Char1"/>
    <w:semiHidden/>
    <w:rsid w:val="007616D2"/>
    <w:rPr>
      <w:rFonts w:ascii="Cambria" w:eastAsia="Times New Roman" w:hAnsi="Cambria" w:cs="Times New Roman"/>
      <w:b/>
      <w:bCs/>
      <w:color w:val="4F81BD"/>
      <w:sz w:val="26"/>
      <w:szCs w:val="26"/>
    </w:rPr>
  </w:style>
  <w:style w:type="character" w:customStyle="1" w:styleId="Heading4Char1">
    <w:name w:val="Heading 4 Char1"/>
    <w:aliases w:val="Sub-Clause Sub-paragraph Char1,ClauseSubSub_No&amp;Name Char1"/>
    <w:semiHidden/>
    <w:rsid w:val="007616D2"/>
    <w:rPr>
      <w:rFonts w:ascii="Cambria" w:eastAsia="Times New Roman" w:hAnsi="Cambria" w:cs="Times New Roman"/>
      <w:b/>
      <w:bCs/>
      <w:i/>
      <w:iCs/>
      <w:color w:val="4F81BD"/>
      <w:sz w:val="24"/>
    </w:rPr>
  </w:style>
  <w:style w:type="character" w:customStyle="1" w:styleId="BodyTextIndentChar1">
    <w:name w:val="Body Text Indent Char1"/>
    <w:aliases w:val="Body Text Indent Char Char Char2,Body Text Indent Char Char Char Char Char Char Char1,Body Text Indent Char Char Char Char1"/>
    <w:semiHidden/>
    <w:rsid w:val="007616D2"/>
    <w:rPr>
      <w:rFonts w:ascii="Times New Roman" w:eastAsia="Times New Roman" w:hAnsi="Times New Roman"/>
      <w:sz w:val="24"/>
    </w:rPr>
  </w:style>
  <w:style w:type="character" w:customStyle="1" w:styleId="NoSpacingChar">
    <w:name w:val="No Spacing Char"/>
    <w:link w:val="NoSpacing"/>
    <w:uiPriority w:val="1"/>
    <w:locked/>
    <w:rsid w:val="007616D2"/>
    <w:rPr>
      <w:rFonts w:eastAsia="Times New Roman"/>
    </w:rPr>
  </w:style>
  <w:style w:type="paragraph" w:styleId="NoSpacing">
    <w:name w:val="No Spacing"/>
    <w:link w:val="NoSpacingChar"/>
    <w:uiPriority w:val="1"/>
    <w:qFormat/>
    <w:rsid w:val="007616D2"/>
    <w:pPr>
      <w:spacing w:after="0" w:line="240" w:lineRule="auto"/>
    </w:pPr>
    <w:rPr>
      <w:rFonts w:eastAsia="Times New Roman"/>
    </w:rPr>
  </w:style>
  <w:style w:type="paragraph" w:customStyle="1" w:styleId="M">
    <w:name w:val="M"/>
    <w:basedOn w:val="Normal"/>
    <w:rsid w:val="007616D2"/>
    <w:pPr>
      <w:spacing w:before="60" w:after="60"/>
      <w:ind w:firstLine="720"/>
    </w:pPr>
    <w:rPr>
      <w:rFonts w:ascii=".VnTime" w:hAnsi=".VnTime"/>
      <w:b/>
      <w:sz w:val="28"/>
    </w:rPr>
  </w:style>
  <w:style w:type="paragraph" w:customStyle="1" w:styleId="k">
    <w:name w:val="k"/>
    <w:basedOn w:val="BodyTextIndent"/>
    <w:rsid w:val="007616D2"/>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7616D2"/>
    <w:pPr>
      <w:spacing w:before="120" w:after="120"/>
      <w:jc w:val="center"/>
    </w:pPr>
    <w:rPr>
      <w:b/>
      <w:color w:val="0000FF"/>
      <w:spacing w:val="26"/>
      <w:sz w:val="20"/>
    </w:rPr>
  </w:style>
  <w:style w:type="paragraph" w:customStyle="1" w:styleId="niu">
    <w:name w:val="n§iÒu"/>
    <w:basedOn w:val="Normal"/>
    <w:rsid w:val="007616D2"/>
    <w:pPr>
      <w:spacing w:before="120" w:line="340" w:lineRule="exact"/>
      <w:ind w:firstLine="680"/>
      <w:jc w:val="left"/>
    </w:pPr>
    <w:rPr>
      <w:rFonts w:ascii=".VnTime" w:hAnsi=".VnTime"/>
      <w:b/>
      <w:sz w:val="28"/>
      <w:szCs w:val="28"/>
    </w:rPr>
  </w:style>
  <w:style w:type="paragraph" w:customStyle="1" w:styleId="5">
    <w:name w:val="5"/>
    <w:basedOn w:val="Normal"/>
    <w:rsid w:val="007616D2"/>
    <w:pPr>
      <w:spacing w:before="360" w:line="288" w:lineRule="auto"/>
      <w:ind w:left="567" w:hanging="567"/>
    </w:pPr>
    <w:rPr>
      <w:rFonts w:ascii=".VnCentury Schoolbook" w:hAnsi=".VnCentury Schoolbook"/>
      <w:sz w:val="20"/>
    </w:rPr>
  </w:style>
  <w:style w:type="paragraph" w:customStyle="1" w:styleId="GDD">
    <w:name w:val="GDD"/>
    <w:basedOn w:val="Normal"/>
    <w:rsid w:val="007616D2"/>
    <w:pPr>
      <w:widowControl w:val="0"/>
      <w:autoSpaceDE w:val="0"/>
      <w:autoSpaceDN w:val="0"/>
      <w:adjustRightInd w:val="0"/>
      <w:spacing w:before="120" w:line="360" w:lineRule="atLeast"/>
      <w:outlineLvl w:val="0"/>
    </w:pPr>
    <w:rPr>
      <w:rFonts w:ascii=".VnTime" w:hAnsi=".VnTime"/>
      <w:sz w:val="26"/>
      <w:szCs w:val="26"/>
    </w:rPr>
  </w:style>
  <w:style w:type="paragraph" w:customStyle="1" w:styleId="1">
    <w:name w:val="1"/>
    <w:basedOn w:val="Normal"/>
    <w:rsid w:val="007616D2"/>
    <w:pPr>
      <w:spacing w:before="240" w:line="288" w:lineRule="auto"/>
    </w:pPr>
    <w:rPr>
      <w:rFonts w:ascii=".VnArial" w:hAnsi=".VnArial"/>
      <w:b/>
      <w:bCs/>
      <w:sz w:val="22"/>
      <w:szCs w:val="22"/>
    </w:rPr>
  </w:style>
  <w:style w:type="paragraph" w:customStyle="1" w:styleId="6">
    <w:name w:val="6"/>
    <w:basedOn w:val="Normal"/>
    <w:rsid w:val="007616D2"/>
    <w:pPr>
      <w:spacing w:line="288" w:lineRule="auto"/>
      <w:jc w:val="center"/>
    </w:pPr>
    <w:rPr>
      <w:rFonts w:ascii="VnArial U" w:hAnsi="VnArial U"/>
      <w:sz w:val="28"/>
      <w:szCs w:val="28"/>
    </w:rPr>
  </w:style>
  <w:style w:type="paragraph" w:customStyle="1" w:styleId="8">
    <w:name w:val="8"/>
    <w:basedOn w:val="6"/>
    <w:rsid w:val="007616D2"/>
    <w:pPr>
      <w:spacing w:line="312" w:lineRule="auto"/>
    </w:pPr>
    <w:rPr>
      <w:rFonts w:ascii=".VnArialH" w:hAnsi=".VnArialH"/>
      <w:sz w:val="32"/>
      <w:szCs w:val="32"/>
    </w:rPr>
  </w:style>
  <w:style w:type="paragraph" w:customStyle="1" w:styleId="7">
    <w:name w:val="7"/>
    <w:basedOn w:val="6"/>
    <w:rsid w:val="007616D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7616D2"/>
    <w:pPr>
      <w:jc w:val="left"/>
    </w:pPr>
    <w:rPr>
      <w:color w:val="000000"/>
    </w:rPr>
  </w:style>
  <w:style w:type="character" w:customStyle="1" w:styleId="MediumGrid2-Accent1Char">
    <w:name w:val="Medium Grid 2 - Accent 1 Char"/>
    <w:link w:val="MediumGrid2-Accent1"/>
    <w:uiPriority w:val="1"/>
    <w:rsid w:val="007616D2"/>
    <w:rPr>
      <w:rFonts w:eastAsia="Times New Roman"/>
      <w:sz w:val="22"/>
      <w:szCs w:val="22"/>
      <w:lang w:val="en-US" w:eastAsia="en-US" w:bidi="ar-SA"/>
    </w:rPr>
  </w:style>
  <w:style w:type="character" w:customStyle="1" w:styleId="Style1Char">
    <w:name w:val="Style1 Char"/>
    <w:link w:val="Style1"/>
    <w:rsid w:val="007616D2"/>
    <w:rPr>
      <w:rFonts w:ascii=".VnTime" w:eastAsia="Times New Roman" w:hAnsi=".VnTime" w:cs="Times New Roman"/>
      <w:sz w:val="26"/>
      <w:szCs w:val="20"/>
    </w:rPr>
  </w:style>
  <w:style w:type="paragraph" w:styleId="PlainText">
    <w:name w:val="Plain Text"/>
    <w:basedOn w:val="Normal"/>
    <w:link w:val="PlainTextChar"/>
    <w:rsid w:val="007616D2"/>
    <w:pPr>
      <w:spacing w:before="80" w:after="80" w:line="300" w:lineRule="exact"/>
    </w:pPr>
    <w:rPr>
      <w:rFonts w:ascii="Courier New" w:hAnsi="Courier New"/>
      <w:noProof/>
      <w:sz w:val="20"/>
    </w:rPr>
  </w:style>
  <w:style w:type="character" w:customStyle="1" w:styleId="PlainTextChar">
    <w:name w:val="Plain Text Char"/>
    <w:basedOn w:val="DefaultParagraphFont"/>
    <w:link w:val="PlainText"/>
    <w:rsid w:val="007616D2"/>
    <w:rPr>
      <w:rFonts w:ascii="Courier New" w:eastAsia="Times New Roman" w:hAnsi="Courier New" w:cs="Times New Roman"/>
      <w:noProof/>
      <w:sz w:val="20"/>
      <w:szCs w:val="20"/>
    </w:rPr>
  </w:style>
  <w:style w:type="table" w:styleId="MediumGrid2-Accent1">
    <w:name w:val="Medium Grid 2 Accent 1"/>
    <w:basedOn w:val="TableNormal"/>
    <w:link w:val="MediumGrid2-Accent1Char"/>
    <w:uiPriority w:val="1"/>
    <w:rsid w:val="007616D2"/>
    <w:pPr>
      <w:spacing w:after="0" w:line="240" w:lineRule="auto"/>
    </w:pPr>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tblPr/>
      <w:tcPr>
        <w:shd w:val="clear" w:color="auto" w:fill="EDF2F8"/>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LEVEL6">
    <w:name w:val="LEVEL 6"/>
    <w:basedOn w:val="Heading6"/>
    <w:autoRedefine/>
    <w:qFormat/>
    <w:rsid w:val="00FA1BFC"/>
    <w:pPr>
      <w:keepLines w:val="0"/>
      <w:numPr>
        <w:numId w:val="2"/>
      </w:numPr>
      <w:suppressAutoHyphens w:val="0"/>
      <w:spacing w:before="120" w:after="120" w:line="360" w:lineRule="exact"/>
      <w:ind w:right="-81"/>
      <w:jc w:val="left"/>
    </w:pPr>
    <w:rPr>
      <w:bCs/>
      <w:noProof/>
      <w:sz w:val="26"/>
      <w:szCs w:val="26"/>
      <w:lang w:val="fr-FR" w:eastAsia="en-US"/>
    </w:rPr>
  </w:style>
  <w:style w:type="paragraph" w:customStyle="1" w:styleId="LEVEL4">
    <w:name w:val="LEVEL 4"/>
    <w:basedOn w:val="Heading4"/>
    <w:autoRedefine/>
    <w:qFormat/>
    <w:rsid w:val="007616D2"/>
    <w:pPr>
      <w:spacing w:before="120" w:after="120"/>
      <w:ind w:left="720" w:right="0" w:firstLine="0"/>
      <w:jc w:val="left"/>
    </w:pPr>
    <w:rPr>
      <w:noProof/>
      <w:sz w:val="30"/>
      <w:szCs w:val="30"/>
      <w:lang w:val="vi-VN" w:eastAsia="en-US"/>
    </w:rPr>
  </w:style>
  <w:style w:type="paragraph" w:customStyle="1" w:styleId="LEVEL7">
    <w:name w:val="LEVEL 7"/>
    <w:basedOn w:val="Heading7"/>
    <w:autoRedefine/>
    <w:qFormat/>
    <w:rsid w:val="007616D2"/>
    <w:pPr>
      <w:keepNext w:val="0"/>
      <w:widowControl w:val="0"/>
      <w:autoSpaceDE w:val="0"/>
      <w:autoSpaceDN w:val="0"/>
      <w:adjustRightInd w:val="0"/>
      <w:spacing w:before="120" w:after="120"/>
      <w:ind w:left="1117" w:hanging="408"/>
      <w:jc w:val="left"/>
    </w:pPr>
    <w:rPr>
      <w:i/>
      <w:noProof/>
      <w:sz w:val="26"/>
      <w:szCs w:val="26"/>
      <w:lang w:val="vi-VN" w:eastAsia="en-US"/>
    </w:rPr>
  </w:style>
  <w:style w:type="paragraph" w:customStyle="1" w:styleId="CAP1">
    <w:name w:val="CAP1"/>
    <w:qFormat/>
    <w:rsid w:val="007616D2"/>
    <w:pPr>
      <w:keepNext/>
      <w:widowControl w:val="0"/>
      <w:numPr>
        <w:numId w:val="3"/>
      </w:numPr>
      <w:spacing w:after="0" w:line="240" w:lineRule="auto"/>
      <w:jc w:val="center"/>
      <w:outlineLvl w:val="0"/>
    </w:pPr>
    <w:rPr>
      <w:rFonts w:ascii="Times New Roman" w:eastAsia="Times New Roman" w:hAnsi="Times New Roman" w:cs="Times New Roman"/>
      <w:b/>
      <w:color w:val="0000FF"/>
      <w:sz w:val="28"/>
      <w:szCs w:val="28"/>
      <w:lang w:val="nl-NL"/>
    </w:rPr>
  </w:style>
  <w:style w:type="paragraph" w:customStyle="1" w:styleId="CAP4">
    <w:name w:val="CAP4"/>
    <w:qFormat/>
    <w:rsid w:val="007616D2"/>
    <w:pPr>
      <w:widowControl w:val="0"/>
      <w:numPr>
        <w:ilvl w:val="3"/>
        <w:numId w:val="3"/>
      </w:numPr>
      <w:tabs>
        <w:tab w:val="num" w:pos="360"/>
      </w:tabs>
      <w:spacing w:after="0" w:line="240" w:lineRule="atLeast"/>
      <w:ind w:left="0" w:firstLine="0"/>
      <w:outlineLvl w:val="3"/>
    </w:pPr>
    <w:rPr>
      <w:rFonts w:ascii="Times New Roman" w:eastAsia="Times New Roman" w:hAnsi="Times New Roman" w:cs="Times New Roman"/>
      <w:b/>
      <w:sz w:val="26"/>
      <w:szCs w:val="26"/>
      <w:lang w:val="nl-NL"/>
    </w:rPr>
  </w:style>
  <w:style w:type="paragraph" w:customStyle="1" w:styleId="CAP21">
    <w:name w:val="CAP2.1"/>
    <w:qFormat/>
    <w:rsid w:val="007616D2"/>
    <w:pPr>
      <w:numPr>
        <w:ilvl w:val="1"/>
        <w:numId w:val="3"/>
      </w:numPr>
      <w:spacing w:after="0" w:line="240" w:lineRule="auto"/>
      <w:outlineLvl w:val="1"/>
    </w:pPr>
    <w:rPr>
      <w:rFonts w:ascii="Times New Roman" w:eastAsia="Times New Roman" w:hAnsi="Times New Roman" w:cs="Times New Roman"/>
      <w:b/>
      <w:color w:val="00B050"/>
      <w:sz w:val="26"/>
      <w:szCs w:val="26"/>
      <w:u w:val="single"/>
      <w:lang w:val="nl-NL"/>
    </w:rPr>
  </w:style>
  <w:style w:type="paragraph" w:customStyle="1" w:styleId="CAP31">
    <w:name w:val="CAP3.1"/>
    <w:qFormat/>
    <w:rsid w:val="007616D2"/>
    <w:pPr>
      <w:numPr>
        <w:ilvl w:val="2"/>
        <w:numId w:val="3"/>
      </w:numPr>
      <w:spacing w:after="0" w:line="240" w:lineRule="auto"/>
      <w:outlineLvl w:val="2"/>
    </w:pPr>
    <w:rPr>
      <w:rFonts w:ascii="Times New Roman" w:eastAsia="Times New Roman" w:hAnsi="Times New Roman" w:cs="Times New Roman"/>
      <w:b/>
      <w:bCs/>
      <w:color w:val="FF0000"/>
      <w:sz w:val="26"/>
      <w:szCs w:val="26"/>
      <w:u w:val="single"/>
      <w:lang w:val="nl-NL"/>
    </w:rPr>
  </w:style>
  <w:style w:type="character" w:customStyle="1" w:styleId="ListParagraphChar">
    <w:name w:val="List Paragraph Char"/>
    <w:aliases w:val="1LU2 Char,List Paragraph1 Char,hình Char,List Paragraph2 Char,bảng Char,tieu de phu 1 Char,List Paragraph11 Char,List Paragraph111 Char,Sub-heading Char,List Paragraph (numbered (a)) Char,ADB paragraph numbering Char,본문(내용) Char"/>
    <w:link w:val="ListParagraph"/>
    <w:uiPriority w:val="34"/>
    <w:qFormat/>
    <w:rsid w:val="007616D2"/>
    <w:rPr>
      <w:rFonts w:ascii="Times New Roman" w:eastAsia="Times New Roman" w:hAnsi="Times New Roman" w:cs="Times New Roman"/>
      <w:sz w:val="24"/>
      <w:szCs w:val="20"/>
    </w:rPr>
  </w:style>
  <w:style w:type="paragraph" w:customStyle="1" w:styleId="NOMARL">
    <w:name w:val="NOMARL"/>
    <w:basedOn w:val="Normal"/>
    <w:qFormat/>
    <w:rsid w:val="00F268EC"/>
    <w:pPr>
      <w:spacing w:before="120" w:after="120"/>
      <w:ind w:right="199" w:firstLine="425"/>
    </w:pPr>
    <w:rPr>
      <w:sz w:val="26"/>
      <w:szCs w:val="26"/>
    </w:rPr>
  </w:style>
  <w:style w:type="paragraph" w:customStyle="1" w:styleId="Style3">
    <w:name w:val="Style3"/>
    <w:basedOn w:val="Style1"/>
    <w:rsid w:val="00407FB5"/>
    <w:pPr>
      <w:widowControl/>
      <w:numPr>
        <w:numId w:val="4"/>
      </w:numPr>
      <w:tabs>
        <w:tab w:val="clear" w:pos="360"/>
        <w:tab w:val="left" w:pos="1134"/>
      </w:tabs>
      <w:spacing w:before="120" w:after="120"/>
      <w:ind w:left="1494"/>
    </w:pPr>
    <w:rPr>
      <w:rFonts w:ascii="Times New Roman" w:hAnsi="Times New Roman"/>
      <w:sz w:val="28"/>
      <w:szCs w:val="28"/>
    </w:rPr>
  </w:style>
  <w:style w:type="numbering" w:customStyle="1" w:styleId="NoList1">
    <w:name w:val="No List1"/>
    <w:next w:val="NoList"/>
    <w:semiHidden/>
    <w:rsid w:val="001C2EDD"/>
  </w:style>
  <w:style w:type="paragraph" w:customStyle="1" w:styleId="Style10">
    <w:name w:val="Style 1"/>
    <w:basedOn w:val="Normal"/>
    <w:rsid w:val="001C2EDD"/>
    <w:pPr>
      <w:widowControl w:val="0"/>
      <w:spacing w:before="120" w:line="360" w:lineRule="exact"/>
      <w:ind w:firstLine="720"/>
    </w:pPr>
    <w:rPr>
      <w:rFonts w:ascii="VNI-Times" w:hAnsi="VNI-Times"/>
      <w:b/>
      <w:i/>
      <w:sz w:val="26"/>
    </w:rPr>
  </w:style>
  <w:style w:type="paragraph" w:customStyle="1" w:styleId="Style-I">
    <w:name w:val="Style-I"/>
    <w:basedOn w:val="Normal"/>
    <w:rsid w:val="001C2EDD"/>
    <w:pPr>
      <w:widowControl w:val="0"/>
      <w:spacing w:before="120" w:after="120"/>
    </w:pPr>
    <w:rPr>
      <w:rFonts w:ascii="VNI-Times" w:hAnsi="VNI-Times"/>
      <w:b/>
      <w:caps/>
      <w:color w:val="0000FF"/>
    </w:rPr>
  </w:style>
  <w:style w:type="paragraph" w:customStyle="1" w:styleId="Style-1">
    <w:name w:val="Style-1"/>
    <w:basedOn w:val="Normal"/>
    <w:rsid w:val="001C2EDD"/>
    <w:pPr>
      <w:widowControl w:val="0"/>
      <w:spacing w:before="60" w:after="60"/>
      <w:ind w:firstLine="567"/>
    </w:pPr>
    <w:rPr>
      <w:rFonts w:ascii="VNI-Times" w:hAnsi="VNI-Times"/>
      <w:b/>
      <w:i/>
      <w:color w:val="0000FF"/>
    </w:rPr>
  </w:style>
  <w:style w:type="character" w:customStyle="1" w:styleId="Style-a">
    <w:name w:val="Style-a"/>
    <w:rsid w:val="001C2EDD"/>
    <w:rPr>
      <w:b/>
      <w:i/>
      <w:sz w:val="20"/>
    </w:rPr>
  </w:style>
  <w:style w:type="paragraph" w:customStyle="1" w:styleId="t">
    <w:name w:val="t"/>
    <w:basedOn w:val="Normal"/>
    <w:rsid w:val="001C2EDD"/>
    <w:pPr>
      <w:spacing w:before="60" w:after="60"/>
      <w:ind w:firstLine="567"/>
    </w:pPr>
    <w:rPr>
      <w:rFonts w:ascii="VNI-Times" w:hAnsi="VNI-Times"/>
      <w:sz w:val="26"/>
    </w:rPr>
  </w:style>
  <w:style w:type="paragraph" w:customStyle="1" w:styleId="1nho">
    <w:name w:val="1nho"/>
    <w:basedOn w:val="Normal"/>
    <w:rsid w:val="001C2EDD"/>
    <w:pPr>
      <w:jc w:val="left"/>
    </w:pPr>
    <w:rPr>
      <w:rFonts w:ascii="VNI-Aptima" w:hAnsi="VNI-Aptima"/>
      <w:b/>
    </w:rPr>
  </w:style>
  <w:style w:type="paragraph" w:customStyle="1" w:styleId="11nho">
    <w:name w:val="1.1nho"/>
    <w:basedOn w:val="Normal"/>
    <w:rsid w:val="001C2EDD"/>
    <w:rPr>
      <w:rFonts w:ascii="VNI-Aptima" w:hAnsi="VNI-Aptima"/>
      <w:i/>
      <w:u w:val="single"/>
    </w:rPr>
  </w:style>
  <w:style w:type="table" w:customStyle="1" w:styleId="TableGrid1">
    <w:name w:val="Table Grid1"/>
    <w:basedOn w:val="TableNormal"/>
    <w:next w:val="TableGrid"/>
    <w:rsid w:val="001C2E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0">
    <w:name w:val="I"/>
    <w:basedOn w:val="Normal"/>
    <w:rsid w:val="001C2EDD"/>
    <w:pPr>
      <w:spacing w:before="360" w:after="240"/>
      <w:jc w:val="left"/>
    </w:pPr>
    <w:rPr>
      <w:sz w:val="28"/>
      <w:szCs w:val="28"/>
    </w:rPr>
  </w:style>
  <w:style w:type="character" w:customStyle="1" w:styleId="CharChar5">
    <w:name w:val="Char Char5"/>
    <w:locked/>
    <w:rsid w:val="001C2EDD"/>
    <w:rPr>
      <w:rFonts w:ascii="Times New Roman" w:hAnsi="Times New Roman" w:cs="Times New Roman"/>
      <w:sz w:val="24"/>
      <w:szCs w:val="24"/>
      <w:lang w:val="en-US" w:eastAsia="en-US" w:bidi="ar-SA"/>
    </w:rPr>
  </w:style>
  <w:style w:type="paragraph" w:customStyle="1" w:styleId="Style5">
    <w:name w:val="Style5"/>
    <w:basedOn w:val="BodyText"/>
    <w:next w:val="BodyText2"/>
    <w:uiPriority w:val="99"/>
    <w:rsid w:val="00F634AF"/>
    <w:pPr>
      <w:suppressAutoHyphens w:val="0"/>
      <w:ind w:right="0"/>
    </w:pPr>
    <w:rPr>
      <w:spacing w:val="0"/>
      <w:sz w:val="28"/>
      <w:szCs w:val="28"/>
      <w:lang w:val="en-US" w:eastAsia="en-US"/>
    </w:rPr>
  </w:style>
  <w:style w:type="paragraph" w:customStyle="1" w:styleId="loai1">
    <w:name w:val="loai 1"/>
    <w:basedOn w:val="Normal"/>
    <w:link w:val="loai1Char"/>
    <w:qFormat/>
    <w:rsid w:val="005315F0"/>
    <w:pPr>
      <w:keepNext/>
      <w:jc w:val="left"/>
      <w:outlineLvl w:val="2"/>
    </w:pPr>
    <w:rPr>
      <w:b/>
      <w:bCs/>
      <w:color w:val="0000FF"/>
      <w:sz w:val="26"/>
      <w:szCs w:val="24"/>
      <w:u w:val="single"/>
    </w:rPr>
  </w:style>
  <w:style w:type="character" w:customStyle="1" w:styleId="loai1Char">
    <w:name w:val="loai 1 Char"/>
    <w:link w:val="loai1"/>
    <w:rsid w:val="005315F0"/>
    <w:rPr>
      <w:rFonts w:ascii="Times New Roman" w:eastAsia="Times New Roman" w:hAnsi="Times New Roman" w:cs="Times New Roman"/>
      <w:b/>
      <w:bCs/>
      <w:color w:val="0000FF"/>
      <w:sz w:val="26"/>
      <w:szCs w:val="24"/>
      <w:u w:val="single"/>
    </w:rPr>
  </w:style>
  <w:style w:type="character" w:customStyle="1" w:styleId="Bodytext20">
    <w:name w:val="Body text (2)_"/>
    <w:link w:val="Bodytext21"/>
    <w:rsid w:val="007858A0"/>
    <w:rPr>
      <w:b/>
      <w:bCs/>
      <w:spacing w:val="-10"/>
      <w:sz w:val="28"/>
      <w:szCs w:val="28"/>
      <w:shd w:val="clear" w:color="auto" w:fill="FFFFFF"/>
    </w:rPr>
  </w:style>
  <w:style w:type="paragraph" w:customStyle="1" w:styleId="Bodytext21">
    <w:name w:val="Body text (2)"/>
    <w:basedOn w:val="Normal"/>
    <w:link w:val="Bodytext20"/>
    <w:rsid w:val="007858A0"/>
    <w:pPr>
      <w:widowControl w:val="0"/>
      <w:shd w:val="clear" w:color="auto" w:fill="FFFFFF"/>
      <w:spacing w:after="360" w:line="317" w:lineRule="exact"/>
    </w:pPr>
    <w:rPr>
      <w:rFonts w:asciiTheme="minorHAnsi" w:eastAsiaTheme="minorHAnsi" w:hAnsiTheme="minorHAnsi" w:cstheme="minorBidi"/>
      <w:b/>
      <w:bCs/>
      <w:spacing w:val="-10"/>
      <w:sz w:val="28"/>
      <w:szCs w:val="28"/>
    </w:rPr>
  </w:style>
  <w:style w:type="character" w:customStyle="1" w:styleId="Bodytext12pt">
    <w:name w:val="Body text + 12 pt"/>
    <w:aliases w:val="Italic,Small Caps,Body text + 7 pt,Body text (2) + Candara,Bold,Body text (2) + Bookman Old Style,4 pt"/>
    <w:rsid w:val="007858A0"/>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shd w:val="clear" w:color="auto" w:fill="FFFFFF"/>
      <w:lang w:val="vi-VN"/>
    </w:rPr>
  </w:style>
  <w:style w:type="character" w:customStyle="1" w:styleId="NormalWebChar">
    <w:name w:val="Normal (Web) Char"/>
    <w:link w:val="NormalWeb"/>
    <w:uiPriority w:val="99"/>
    <w:rsid w:val="00792C29"/>
    <w:rPr>
      <w:rFonts w:ascii="Arial Unicode MS" w:eastAsia="Arial Unicode MS" w:hAnsi="Arial Unicode MS" w:cs="Arial Unicode MS"/>
      <w:sz w:val="24"/>
      <w:szCs w:val="24"/>
    </w:rPr>
  </w:style>
  <w:style w:type="paragraph" w:customStyle="1" w:styleId="Char4">
    <w:name w:val="Char4"/>
    <w:basedOn w:val="Normal"/>
    <w:semiHidden/>
    <w:rsid w:val="004B4299"/>
    <w:pPr>
      <w:spacing w:after="160" w:line="240" w:lineRule="exact"/>
      <w:jc w:val="lef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077">
      <w:bodyDiv w:val="1"/>
      <w:marLeft w:val="0"/>
      <w:marRight w:val="0"/>
      <w:marTop w:val="0"/>
      <w:marBottom w:val="0"/>
      <w:divBdr>
        <w:top w:val="none" w:sz="0" w:space="0" w:color="auto"/>
        <w:left w:val="none" w:sz="0" w:space="0" w:color="auto"/>
        <w:bottom w:val="none" w:sz="0" w:space="0" w:color="auto"/>
        <w:right w:val="none" w:sz="0" w:space="0" w:color="auto"/>
      </w:divBdr>
    </w:div>
    <w:div w:id="11691603">
      <w:bodyDiv w:val="1"/>
      <w:marLeft w:val="0"/>
      <w:marRight w:val="0"/>
      <w:marTop w:val="0"/>
      <w:marBottom w:val="0"/>
      <w:divBdr>
        <w:top w:val="none" w:sz="0" w:space="0" w:color="auto"/>
        <w:left w:val="none" w:sz="0" w:space="0" w:color="auto"/>
        <w:bottom w:val="none" w:sz="0" w:space="0" w:color="auto"/>
        <w:right w:val="none" w:sz="0" w:space="0" w:color="auto"/>
      </w:divBdr>
    </w:div>
    <w:div w:id="15036639">
      <w:bodyDiv w:val="1"/>
      <w:marLeft w:val="0"/>
      <w:marRight w:val="0"/>
      <w:marTop w:val="0"/>
      <w:marBottom w:val="0"/>
      <w:divBdr>
        <w:top w:val="none" w:sz="0" w:space="0" w:color="auto"/>
        <w:left w:val="none" w:sz="0" w:space="0" w:color="auto"/>
        <w:bottom w:val="none" w:sz="0" w:space="0" w:color="auto"/>
        <w:right w:val="none" w:sz="0" w:space="0" w:color="auto"/>
      </w:divBdr>
    </w:div>
    <w:div w:id="17241877">
      <w:bodyDiv w:val="1"/>
      <w:marLeft w:val="0"/>
      <w:marRight w:val="0"/>
      <w:marTop w:val="0"/>
      <w:marBottom w:val="0"/>
      <w:divBdr>
        <w:top w:val="none" w:sz="0" w:space="0" w:color="auto"/>
        <w:left w:val="none" w:sz="0" w:space="0" w:color="auto"/>
        <w:bottom w:val="none" w:sz="0" w:space="0" w:color="auto"/>
        <w:right w:val="none" w:sz="0" w:space="0" w:color="auto"/>
      </w:divBdr>
    </w:div>
    <w:div w:id="23094205">
      <w:bodyDiv w:val="1"/>
      <w:marLeft w:val="0"/>
      <w:marRight w:val="0"/>
      <w:marTop w:val="0"/>
      <w:marBottom w:val="0"/>
      <w:divBdr>
        <w:top w:val="none" w:sz="0" w:space="0" w:color="auto"/>
        <w:left w:val="none" w:sz="0" w:space="0" w:color="auto"/>
        <w:bottom w:val="none" w:sz="0" w:space="0" w:color="auto"/>
        <w:right w:val="none" w:sz="0" w:space="0" w:color="auto"/>
      </w:divBdr>
    </w:div>
    <w:div w:id="24643018">
      <w:bodyDiv w:val="1"/>
      <w:marLeft w:val="0"/>
      <w:marRight w:val="0"/>
      <w:marTop w:val="0"/>
      <w:marBottom w:val="0"/>
      <w:divBdr>
        <w:top w:val="none" w:sz="0" w:space="0" w:color="auto"/>
        <w:left w:val="none" w:sz="0" w:space="0" w:color="auto"/>
        <w:bottom w:val="none" w:sz="0" w:space="0" w:color="auto"/>
        <w:right w:val="none" w:sz="0" w:space="0" w:color="auto"/>
      </w:divBdr>
    </w:div>
    <w:div w:id="26564726">
      <w:bodyDiv w:val="1"/>
      <w:marLeft w:val="0"/>
      <w:marRight w:val="0"/>
      <w:marTop w:val="0"/>
      <w:marBottom w:val="0"/>
      <w:divBdr>
        <w:top w:val="none" w:sz="0" w:space="0" w:color="auto"/>
        <w:left w:val="none" w:sz="0" w:space="0" w:color="auto"/>
        <w:bottom w:val="none" w:sz="0" w:space="0" w:color="auto"/>
        <w:right w:val="none" w:sz="0" w:space="0" w:color="auto"/>
      </w:divBdr>
    </w:div>
    <w:div w:id="27076038">
      <w:bodyDiv w:val="1"/>
      <w:marLeft w:val="0"/>
      <w:marRight w:val="0"/>
      <w:marTop w:val="0"/>
      <w:marBottom w:val="0"/>
      <w:divBdr>
        <w:top w:val="none" w:sz="0" w:space="0" w:color="auto"/>
        <w:left w:val="none" w:sz="0" w:space="0" w:color="auto"/>
        <w:bottom w:val="none" w:sz="0" w:space="0" w:color="auto"/>
        <w:right w:val="none" w:sz="0" w:space="0" w:color="auto"/>
      </w:divBdr>
    </w:div>
    <w:div w:id="34818911">
      <w:bodyDiv w:val="1"/>
      <w:marLeft w:val="0"/>
      <w:marRight w:val="0"/>
      <w:marTop w:val="0"/>
      <w:marBottom w:val="0"/>
      <w:divBdr>
        <w:top w:val="none" w:sz="0" w:space="0" w:color="auto"/>
        <w:left w:val="none" w:sz="0" w:space="0" w:color="auto"/>
        <w:bottom w:val="none" w:sz="0" w:space="0" w:color="auto"/>
        <w:right w:val="none" w:sz="0" w:space="0" w:color="auto"/>
      </w:divBdr>
    </w:div>
    <w:div w:id="38365561">
      <w:bodyDiv w:val="1"/>
      <w:marLeft w:val="0"/>
      <w:marRight w:val="0"/>
      <w:marTop w:val="0"/>
      <w:marBottom w:val="0"/>
      <w:divBdr>
        <w:top w:val="none" w:sz="0" w:space="0" w:color="auto"/>
        <w:left w:val="none" w:sz="0" w:space="0" w:color="auto"/>
        <w:bottom w:val="none" w:sz="0" w:space="0" w:color="auto"/>
        <w:right w:val="none" w:sz="0" w:space="0" w:color="auto"/>
      </w:divBdr>
    </w:div>
    <w:div w:id="47413825">
      <w:bodyDiv w:val="1"/>
      <w:marLeft w:val="0"/>
      <w:marRight w:val="0"/>
      <w:marTop w:val="0"/>
      <w:marBottom w:val="0"/>
      <w:divBdr>
        <w:top w:val="none" w:sz="0" w:space="0" w:color="auto"/>
        <w:left w:val="none" w:sz="0" w:space="0" w:color="auto"/>
        <w:bottom w:val="none" w:sz="0" w:space="0" w:color="auto"/>
        <w:right w:val="none" w:sz="0" w:space="0" w:color="auto"/>
      </w:divBdr>
    </w:div>
    <w:div w:id="51927567">
      <w:bodyDiv w:val="1"/>
      <w:marLeft w:val="0"/>
      <w:marRight w:val="0"/>
      <w:marTop w:val="0"/>
      <w:marBottom w:val="0"/>
      <w:divBdr>
        <w:top w:val="none" w:sz="0" w:space="0" w:color="auto"/>
        <w:left w:val="none" w:sz="0" w:space="0" w:color="auto"/>
        <w:bottom w:val="none" w:sz="0" w:space="0" w:color="auto"/>
        <w:right w:val="none" w:sz="0" w:space="0" w:color="auto"/>
      </w:divBdr>
    </w:div>
    <w:div w:id="53353624">
      <w:bodyDiv w:val="1"/>
      <w:marLeft w:val="0"/>
      <w:marRight w:val="0"/>
      <w:marTop w:val="0"/>
      <w:marBottom w:val="0"/>
      <w:divBdr>
        <w:top w:val="none" w:sz="0" w:space="0" w:color="auto"/>
        <w:left w:val="none" w:sz="0" w:space="0" w:color="auto"/>
        <w:bottom w:val="none" w:sz="0" w:space="0" w:color="auto"/>
        <w:right w:val="none" w:sz="0" w:space="0" w:color="auto"/>
      </w:divBdr>
    </w:div>
    <w:div w:id="53503420">
      <w:bodyDiv w:val="1"/>
      <w:marLeft w:val="0"/>
      <w:marRight w:val="0"/>
      <w:marTop w:val="0"/>
      <w:marBottom w:val="0"/>
      <w:divBdr>
        <w:top w:val="none" w:sz="0" w:space="0" w:color="auto"/>
        <w:left w:val="none" w:sz="0" w:space="0" w:color="auto"/>
        <w:bottom w:val="none" w:sz="0" w:space="0" w:color="auto"/>
        <w:right w:val="none" w:sz="0" w:space="0" w:color="auto"/>
      </w:divBdr>
    </w:div>
    <w:div w:id="55595411">
      <w:bodyDiv w:val="1"/>
      <w:marLeft w:val="0"/>
      <w:marRight w:val="0"/>
      <w:marTop w:val="0"/>
      <w:marBottom w:val="0"/>
      <w:divBdr>
        <w:top w:val="none" w:sz="0" w:space="0" w:color="auto"/>
        <w:left w:val="none" w:sz="0" w:space="0" w:color="auto"/>
        <w:bottom w:val="none" w:sz="0" w:space="0" w:color="auto"/>
        <w:right w:val="none" w:sz="0" w:space="0" w:color="auto"/>
      </w:divBdr>
    </w:div>
    <w:div w:id="56130921">
      <w:bodyDiv w:val="1"/>
      <w:marLeft w:val="0"/>
      <w:marRight w:val="0"/>
      <w:marTop w:val="0"/>
      <w:marBottom w:val="0"/>
      <w:divBdr>
        <w:top w:val="none" w:sz="0" w:space="0" w:color="auto"/>
        <w:left w:val="none" w:sz="0" w:space="0" w:color="auto"/>
        <w:bottom w:val="none" w:sz="0" w:space="0" w:color="auto"/>
        <w:right w:val="none" w:sz="0" w:space="0" w:color="auto"/>
      </w:divBdr>
    </w:div>
    <w:div w:id="58135680">
      <w:bodyDiv w:val="1"/>
      <w:marLeft w:val="0"/>
      <w:marRight w:val="0"/>
      <w:marTop w:val="0"/>
      <w:marBottom w:val="0"/>
      <w:divBdr>
        <w:top w:val="none" w:sz="0" w:space="0" w:color="auto"/>
        <w:left w:val="none" w:sz="0" w:space="0" w:color="auto"/>
        <w:bottom w:val="none" w:sz="0" w:space="0" w:color="auto"/>
        <w:right w:val="none" w:sz="0" w:space="0" w:color="auto"/>
      </w:divBdr>
    </w:div>
    <w:div w:id="59182038">
      <w:bodyDiv w:val="1"/>
      <w:marLeft w:val="0"/>
      <w:marRight w:val="0"/>
      <w:marTop w:val="0"/>
      <w:marBottom w:val="0"/>
      <w:divBdr>
        <w:top w:val="none" w:sz="0" w:space="0" w:color="auto"/>
        <w:left w:val="none" w:sz="0" w:space="0" w:color="auto"/>
        <w:bottom w:val="none" w:sz="0" w:space="0" w:color="auto"/>
        <w:right w:val="none" w:sz="0" w:space="0" w:color="auto"/>
      </w:divBdr>
    </w:div>
    <w:div w:id="59326546">
      <w:bodyDiv w:val="1"/>
      <w:marLeft w:val="0"/>
      <w:marRight w:val="0"/>
      <w:marTop w:val="0"/>
      <w:marBottom w:val="0"/>
      <w:divBdr>
        <w:top w:val="none" w:sz="0" w:space="0" w:color="auto"/>
        <w:left w:val="none" w:sz="0" w:space="0" w:color="auto"/>
        <w:bottom w:val="none" w:sz="0" w:space="0" w:color="auto"/>
        <w:right w:val="none" w:sz="0" w:space="0" w:color="auto"/>
      </w:divBdr>
    </w:div>
    <w:div w:id="64226474">
      <w:bodyDiv w:val="1"/>
      <w:marLeft w:val="0"/>
      <w:marRight w:val="0"/>
      <w:marTop w:val="0"/>
      <w:marBottom w:val="0"/>
      <w:divBdr>
        <w:top w:val="none" w:sz="0" w:space="0" w:color="auto"/>
        <w:left w:val="none" w:sz="0" w:space="0" w:color="auto"/>
        <w:bottom w:val="none" w:sz="0" w:space="0" w:color="auto"/>
        <w:right w:val="none" w:sz="0" w:space="0" w:color="auto"/>
      </w:divBdr>
    </w:div>
    <w:div w:id="66271852">
      <w:bodyDiv w:val="1"/>
      <w:marLeft w:val="0"/>
      <w:marRight w:val="0"/>
      <w:marTop w:val="0"/>
      <w:marBottom w:val="0"/>
      <w:divBdr>
        <w:top w:val="none" w:sz="0" w:space="0" w:color="auto"/>
        <w:left w:val="none" w:sz="0" w:space="0" w:color="auto"/>
        <w:bottom w:val="none" w:sz="0" w:space="0" w:color="auto"/>
        <w:right w:val="none" w:sz="0" w:space="0" w:color="auto"/>
      </w:divBdr>
    </w:div>
    <w:div w:id="76559230">
      <w:bodyDiv w:val="1"/>
      <w:marLeft w:val="0"/>
      <w:marRight w:val="0"/>
      <w:marTop w:val="0"/>
      <w:marBottom w:val="0"/>
      <w:divBdr>
        <w:top w:val="none" w:sz="0" w:space="0" w:color="auto"/>
        <w:left w:val="none" w:sz="0" w:space="0" w:color="auto"/>
        <w:bottom w:val="none" w:sz="0" w:space="0" w:color="auto"/>
        <w:right w:val="none" w:sz="0" w:space="0" w:color="auto"/>
      </w:divBdr>
    </w:div>
    <w:div w:id="85736287">
      <w:bodyDiv w:val="1"/>
      <w:marLeft w:val="0"/>
      <w:marRight w:val="0"/>
      <w:marTop w:val="0"/>
      <w:marBottom w:val="0"/>
      <w:divBdr>
        <w:top w:val="none" w:sz="0" w:space="0" w:color="auto"/>
        <w:left w:val="none" w:sz="0" w:space="0" w:color="auto"/>
        <w:bottom w:val="none" w:sz="0" w:space="0" w:color="auto"/>
        <w:right w:val="none" w:sz="0" w:space="0" w:color="auto"/>
      </w:divBdr>
    </w:div>
    <w:div w:id="87898055">
      <w:bodyDiv w:val="1"/>
      <w:marLeft w:val="0"/>
      <w:marRight w:val="0"/>
      <w:marTop w:val="0"/>
      <w:marBottom w:val="0"/>
      <w:divBdr>
        <w:top w:val="none" w:sz="0" w:space="0" w:color="auto"/>
        <w:left w:val="none" w:sz="0" w:space="0" w:color="auto"/>
        <w:bottom w:val="none" w:sz="0" w:space="0" w:color="auto"/>
        <w:right w:val="none" w:sz="0" w:space="0" w:color="auto"/>
      </w:divBdr>
    </w:div>
    <w:div w:id="107355771">
      <w:bodyDiv w:val="1"/>
      <w:marLeft w:val="0"/>
      <w:marRight w:val="0"/>
      <w:marTop w:val="0"/>
      <w:marBottom w:val="0"/>
      <w:divBdr>
        <w:top w:val="none" w:sz="0" w:space="0" w:color="auto"/>
        <w:left w:val="none" w:sz="0" w:space="0" w:color="auto"/>
        <w:bottom w:val="none" w:sz="0" w:space="0" w:color="auto"/>
        <w:right w:val="none" w:sz="0" w:space="0" w:color="auto"/>
      </w:divBdr>
    </w:div>
    <w:div w:id="112359446">
      <w:bodyDiv w:val="1"/>
      <w:marLeft w:val="0"/>
      <w:marRight w:val="0"/>
      <w:marTop w:val="0"/>
      <w:marBottom w:val="0"/>
      <w:divBdr>
        <w:top w:val="none" w:sz="0" w:space="0" w:color="auto"/>
        <w:left w:val="none" w:sz="0" w:space="0" w:color="auto"/>
        <w:bottom w:val="none" w:sz="0" w:space="0" w:color="auto"/>
        <w:right w:val="none" w:sz="0" w:space="0" w:color="auto"/>
      </w:divBdr>
    </w:div>
    <w:div w:id="116797889">
      <w:bodyDiv w:val="1"/>
      <w:marLeft w:val="0"/>
      <w:marRight w:val="0"/>
      <w:marTop w:val="0"/>
      <w:marBottom w:val="0"/>
      <w:divBdr>
        <w:top w:val="none" w:sz="0" w:space="0" w:color="auto"/>
        <w:left w:val="none" w:sz="0" w:space="0" w:color="auto"/>
        <w:bottom w:val="none" w:sz="0" w:space="0" w:color="auto"/>
        <w:right w:val="none" w:sz="0" w:space="0" w:color="auto"/>
      </w:divBdr>
    </w:div>
    <w:div w:id="128020216">
      <w:bodyDiv w:val="1"/>
      <w:marLeft w:val="0"/>
      <w:marRight w:val="0"/>
      <w:marTop w:val="0"/>
      <w:marBottom w:val="0"/>
      <w:divBdr>
        <w:top w:val="none" w:sz="0" w:space="0" w:color="auto"/>
        <w:left w:val="none" w:sz="0" w:space="0" w:color="auto"/>
        <w:bottom w:val="none" w:sz="0" w:space="0" w:color="auto"/>
        <w:right w:val="none" w:sz="0" w:space="0" w:color="auto"/>
      </w:divBdr>
    </w:div>
    <w:div w:id="135071295">
      <w:bodyDiv w:val="1"/>
      <w:marLeft w:val="0"/>
      <w:marRight w:val="0"/>
      <w:marTop w:val="0"/>
      <w:marBottom w:val="0"/>
      <w:divBdr>
        <w:top w:val="none" w:sz="0" w:space="0" w:color="auto"/>
        <w:left w:val="none" w:sz="0" w:space="0" w:color="auto"/>
        <w:bottom w:val="none" w:sz="0" w:space="0" w:color="auto"/>
        <w:right w:val="none" w:sz="0" w:space="0" w:color="auto"/>
      </w:divBdr>
    </w:div>
    <w:div w:id="146364091">
      <w:bodyDiv w:val="1"/>
      <w:marLeft w:val="0"/>
      <w:marRight w:val="0"/>
      <w:marTop w:val="0"/>
      <w:marBottom w:val="0"/>
      <w:divBdr>
        <w:top w:val="none" w:sz="0" w:space="0" w:color="auto"/>
        <w:left w:val="none" w:sz="0" w:space="0" w:color="auto"/>
        <w:bottom w:val="none" w:sz="0" w:space="0" w:color="auto"/>
        <w:right w:val="none" w:sz="0" w:space="0" w:color="auto"/>
      </w:divBdr>
    </w:div>
    <w:div w:id="147938094">
      <w:bodyDiv w:val="1"/>
      <w:marLeft w:val="0"/>
      <w:marRight w:val="0"/>
      <w:marTop w:val="0"/>
      <w:marBottom w:val="0"/>
      <w:divBdr>
        <w:top w:val="none" w:sz="0" w:space="0" w:color="auto"/>
        <w:left w:val="none" w:sz="0" w:space="0" w:color="auto"/>
        <w:bottom w:val="none" w:sz="0" w:space="0" w:color="auto"/>
        <w:right w:val="none" w:sz="0" w:space="0" w:color="auto"/>
      </w:divBdr>
    </w:div>
    <w:div w:id="149296385">
      <w:bodyDiv w:val="1"/>
      <w:marLeft w:val="0"/>
      <w:marRight w:val="0"/>
      <w:marTop w:val="0"/>
      <w:marBottom w:val="0"/>
      <w:divBdr>
        <w:top w:val="none" w:sz="0" w:space="0" w:color="auto"/>
        <w:left w:val="none" w:sz="0" w:space="0" w:color="auto"/>
        <w:bottom w:val="none" w:sz="0" w:space="0" w:color="auto"/>
        <w:right w:val="none" w:sz="0" w:space="0" w:color="auto"/>
      </w:divBdr>
    </w:div>
    <w:div w:id="152990275">
      <w:bodyDiv w:val="1"/>
      <w:marLeft w:val="0"/>
      <w:marRight w:val="0"/>
      <w:marTop w:val="0"/>
      <w:marBottom w:val="0"/>
      <w:divBdr>
        <w:top w:val="none" w:sz="0" w:space="0" w:color="auto"/>
        <w:left w:val="none" w:sz="0" w:space="0" w:color="auto"/>
        <w:bottom w:val="none" w:sz="0" w:space="0" w:color="auto"/>
        <w:right w:val="none" w:sz="0" w:space="0" w:color="auto"/>
      </w:divBdr>
    </w:div>
    <w:div w:id="154882013">
      <w:bodyDiv w:val="1"/>
      <w:marLeft w:val="0"/>
      <w:marRight w:val="0"/>
      <w:marTop w:val="0"/>
      <w:marBottom w:val="0"/>
      <w:divBdr>
        <w:top w:val="none" w:sz="0" w:space="0" w:color="auto"/>
        <w:left w:val="none" w:sz="0" w:space="0" w:color="auto"/>
        <w:bottom w:val="none" w:sz="0" w:space="0" w:color="auto"/>
        <w:right w:val="none" w:sz="0" w:space="0" w:color="auto"/>
      </w:divBdr>
    </w:div>
    <w:div w:id="156581521">
      <w:bodyDiv w:val="1"/>
      <w:marLeft w:val="0"/>
      <w:marRight w:val="0"/>
      <w:marTop w:val="0"/>
      <w:marBottom w:val="0"/>
      <w:divBdr>
        <w:top w:val="none" w:sz="0" w:space="0" w:color="auto"/>
        <w:left w:val="none" w:sz="0" w:space="0" w:color="auto"/>
        <w:bottom w:val="none" w:sz="0" w:space="0" w:color="auto"/>
        <w:right w:val="none" w:sz="0" w:space="0" w:color="auto"/>
      </w:divBdr>
    </w:div>
    <w:div w:id="163402288">
      <w:bodyDiv w:val="1"/>
      <w:marLeft w:val="0"/>
      <w:marRight w:val="0"/>
      <w:marTop w:val="0"/>
      <w:marBottom w:val="0"/>
      <w:divBdr>
        <w:top w:val="none" w:sz="0" w:space="0" w:color="auto"/>
        <w:left w:val="none" w:sz="0" w:space="0" w:color="auto"/>
        <w:bottom w:val="none" w:sz="0" w:space="0" w:color="auto"/>
        <w:right w:val="none" w:sz="0" w:space="0" w:color="auto"/>
      </w:divBdr>
    </w:div>
    <w:div w:id="167137948">
      <w:bodyDiv w:val="1"/>
      <w:marLeft w:val="0"/>
      <w:marRight w:val="0"/>
      <w:marTop w:val="0"/>
      <w:marBottom w:val="0"/>
      <w:divBdr>
        <w:top w:val="none" w:sz="0" w:space="0" w:color="auto"/>
        <w:left w:val="none" w:sz="0" w:space="0" w:color="auto"/>
        <w:bottom w:val="none" w:sz="0" w:space="0" w:color="auto"/>
        <w:right w:val="none" w:sz="0" w:space="0" w:color="auto"/>
      </w:divBdr>
    </w:div>
    <w:div w:id="168251484">
      <w:bodyDiv w:val="1"/>
      <w:marLeft w:val="0"/>
      <w:marRight w:val="0"/>
      <w:marTop w:val="0"/>
      <w:marBottom w:val="0"/>
      <w:divBdr>
        <w:top w:val="none" w:sz="0" w:space="0" w:color="auto"/>
        <w:left w:val="none" w:sz="0" w:space="0" w:color="auto"/>
        <w:bottom w:val="none" w:sz="0" w:space="0" w:color="auto"/>
        <w:right w:val="none" w:sz="0" w:space="0" w:color="auto"/>
      </w:divBdr>
    </w:div>
    <w:div w:id="171457892">
      <w:bodyDiv w:val="1"/>
      <w:marLeft w:val="0"/>
      <w:marRight w:val="0"/>
      <w:marTop w:val="0"/>
      <w:marBottom w:val="0"/>
      <w:divBdr>
        <w:top w:val="none" w:sz="0" w:space="0" w:color="auto"/>
        <w:left w:val="none" w:sz="0" w:space="0" w:color="auto"/>
        <w:bottom w:val="none" w:sz="0" w:space="0" w:color="auto"/>
        <w:right w:val="none" w:sz="0" w:space="0" w:color="auto"/>
      </w:divBdr>
    </w:div>
    <w:div w:id="172455392">
      <w:bodyDiv w:val="1"/>
      <w:marLeft w:val="0"/>
      <w:marRight w:val="0"/>
      <w:marTop w:val="0"/>
      <w:marBottom w:val="0"/>
      <w:divBdr>
        <w:top w:val="none" w:sz="0" w:space="0" w:color="auto"/>
        <w:left w:val="none" w:sz="0" w:space="0" w:color="auto"/>
        <w:bottom w:val="none" w:sz="0" w:space="0" w:color="auto"/>
        <w:right w:val="none" w:sz="0" w:space="0" w:color="auto"/>
      </w:divBdr>
    </w:div>
    <w:div w:id="175585597">
      <w:bodyDiv w:val="1"/>
      <w:marLeft w:val="0"/>
      <w:marRight w:val="0"/>
      <w:marTop w:val="0"/>
      <w:marBottom w:val="0"/>
      <w:divBdr>
        <w:top w:val="none" w:sz="0" w:space="0" w:color="auto"/>
        <w:left w:val="none" w:sz="0" w:space="0" w:color="auto"/>
        <w:bottom w:val="none" w:sz="0" w:space="0" w:color="auto"/>
        <w:right w:val="none" w:sz="0" w:space="0" w:color="auto"/>
      </w:divBdr>
    </w:div>
    <w:div w:id="177735948">
      <w:bodyDiv w:val="1"/>
      <w:marLeft w:val="0"/>
      <w:marRight w:val="0"/>
      <w:marTop w:val="0"/>
      <w:marBottom w:val="0"/>
      <w:divBdr>
        <w:top w:val="none" w:sz="0" w:space="0" w:color="auto"/>
        <w:left w:val="none" w:sz="0" w:space="0" w:color="auto"/>
        <w:bottom w:val="none" w:sz="0" w:space="0" w:color="auto"/>
        <w:right w:val="none" w:sz="0" w:space="0" w:color="auto"/>
      </w:divBdr>
    </w:div>
    <w:div w:id="180556485">
      <w:bodyDiv w:val="1"/>
      <w:marLeft w:val="0"/>
      <w:marRight w:val="0"/>
      <w:marTop w:val="0"/>
      <w:marBottom w:val="0"/>
      <w:divBdr>
        <w:top w:val="none" w:sz="0" w:space="0" w:color="auto"/>
        <w:left w:val="none" w:sz="0" w:space="0" w:color="auto"/>
        <w:bottom w:val="none" w:sz="0" w:space="0" w:color="auto"/>
        <w:right w:val="none" w:sz="0" w:space="0" w:color="auto"/>
      </w:divBdr>
    </w:div>
    <w:div w:id="182324163">
      <w:bodyDiv w:val="1"/>
      <w:marLeft w:val="0"/>
      <w:marRight w:val="0"/>
      <w:marTop w:val="0"/>
      <w:marBottom w:val="0"/>
      <w:divBdr>
        <w:top w:val="none" w:sz="0" w:space="0" w:color="auto"/>
        <w:left w:val="none" w:sz="0" w:space="0" w:color="auto"/>
        <w:bottom w:val="none" w:sz="0" w:space="0" w:color="auto"/>
        <w:right w:val="none" w:sz="0" w:space="0" w:color="auto"/>
      </w:divBdr>
    </w:div>
    <w:div w:id="182862791">
      <w:bodyDiv w:val="1"/>
      <w:marLeft w:val="0"/>
      <w:marRight w:val="0"/>
      <w:marTop w:val="0"/>
      <w:marBottom w:val="0"/>
      <w:divBdr>
        <w:top w:val="none" w:sz="0" w:space="0" w:color="auto"/>
        <w:left w:val="none" w:sz="0" w:space="0" w:color="auto"/>
        <w:bottom w:val="none" w:sz="0" w:space="0" w:color="auto"/>
        <w:right w:val="none" w:sz="0" w:space="0" w:color="auto"/>
      </w:divBdr>
    </w:div>
    <w:div w:id="187835404">
      <w:bodyDiv w:val="1"/>
      <w:marLeft w:val="0"/>
      <w:marRight w:val="0"/>
      <w:marTop w:val="0"/>
      <w:marBottom w:val="0"/>
      <w:divBdr>
        <w:top w:val="none" w:sz="0" w:space="0" w:color="auto"/>
        <w:left w:val="none" w:sz="0" w:space="0" w:color="auto"/>
        <w:bottom w:val="none" w:sz="0" w:space="0" w:color="auto"/>
        <w:right w:val="none" w:sz="0" w:space="0" w:color="auto"/>
      </w:divBdr>
    </w:div>
    <w:div w:id="194467159">
      <w:bodyDiv w:val="1"/>
      <w:marLeft w:val="0"/>
      <w:marRight w:val="0"/>
      <w:marTop w:val="0"/>
      <w:marBottom w:val="0"/>
      <w:divBdr>
        <w:top w:val="none" w:sz="0" w:space="0" w:color="auto"/>
        <w:left w:val="none" w:sz="0" w:space="0" w:color="auto"/>
        <w:bottom w:val="none" w:sz="0" w:space="0" w:color="auto"/>
        <w:right w:val="none" w:sz="0" w:space="0" w:color="auto"/>
      </w:divBdr>
    </w:div>
    <w:div w:id="210843760">
      <w:bodyDiv w:val="1"/>
      <w:marLeft w:val="0"/>
      <w:marRight w:val="0"/>
      <w:marTop w:val="0"/>
      <w:marBottom w:val="0"/>
      <w:divBdr>
        <w:top w:val="none" w:sz="0" w:space="0" w:color="auto"/>
        <w:left w:val="none" w:sz="0" w:space="0" w:color="auto"/>
        <w:bottom w:val="none" w:sz="0" w:space="0" w:color="auto"/>
        <w:right w:val="none" w:sz="0" w:space="0" w:color="auto"/>
      </w:divBdr>
    </w:div>
    <w:div w:id="221988585">
      <w:bodyDiv w:val="1"/>
      <w:marLeft w:val="0"/>
      <w:marRight w:val="0"/>
      <w:marTop w:val="0"/>
      <w:marBottom w:val="0"/>
      <w:divBdr>
        <w:top w:val="none" w:sz="0" w:space="0" w:color="auto"/>
        <w:left w:val="none" w:sz="0" w:space="0" w:color="auto"/>
        <w:bottom w:val="none" w:sz="0" w:space="0" w:color="auto"/>
        <w:right w:val="none" w:sz="0" w:space="0" w:color="auto"/>
      </w:divBdr>
    </w:div>
    <w:div w:id="236014496">
      <w:bodyDiv w:val="1"/>
      <w:marLeft w:val="0"/>
      <w:marRight w:val="0"/>
      <w:marTop w:val="0"/>
      <w:marBottom w:val="0"/>
      <w:divBdr>
        <w:top w:val="none" w:sz="0" w:space="0" w:color="auto"/>
        <w:left w:val="none" w:sz="0" w:space="0" w:color="auto"/>
        <w:bottom w:val="none" w:sz="0" w:space="0" w:color="auto"/>
        <w:right w:val="none" w:sz="0" w:space="0" w:color="auto"/>
      </w:divBdr>
    </w:div>
    <w:div w:id="241647595">
      <w:bodyDiv w:val="1"/>
      <w:marLeft w:val="0"/>
      <w:marRight w:val="0"/>
      <w:marTop w:val="0"/>
      <w:marBottom w:val="0"/>
      <w:divBdr>
        <w:top w:val="none" w:sz="0" w:space="0" w:color="auto"/>
        <w:left w:val="none" w:sz="0" w:space="0" w:color="auto"/>
        <w:bottom w:val="none" w:sz="0" w:space="0" w:color="auto"/>
        <w:right w:val="none" w:sz="0" w:space="0" w:color="auto"/>
      </w:divBdr>
    </w:div>
    <w:div w:id="248973573">
      <w:bodyDiv w:val="1"/>
      <w:marLeft w:val="0"/>
      <w:marRight w:val="0"/>
      <w:marTop w:val="0"/>
      <w:marBottom w:val="0"/>
      <w:divBdr>
        <w:top w:val="none" w:sz="0" w:space="0" w:color="auto"/>
        <w:left w:val="none" w:sz="0" w:space="0" w:color="auto"/>
        <w:bottom w:val="none" w:sz="0" w:space="0" w:color="auto"/>
        <w:right w:val="none" w:sz="0" w:space="0" w:color="auto"/>
      </w:divBdr>
    </w:div>
    <w:div w:id="250117537">
      <w:bodyDiv w:val="1"/>
      <w:marLeft w:val="0"/>
      <w:marRight w:val="0"/>
      <w:marTop w:val="0"/>
      <w:marBottom w:val="0"/>
      <w:divBdr>
        <w:top w:val="none" w:sz="0" w:space="0" w:color="auto"/>
        <w:left w:val="none" w:sz="0" w:space="0" w:color="auto"/>
        <w:bottom w:val="none" w:sz="0" w:space="0" w:color="auto"/>
        <w:right w:val="none" w:sz="0" w:space="0" w:color="auto"/>
      </w:divBdr>
    </w:div>
    <w:div w:id="254674992">
      <w:bodyDiv w:val="1"/>
      <w:marLeft w:val="0"/>
      <w:marRight w:val="0"/>
      <w:marTop w:val="0"/>
      <w:marBottom w:val="0"/>
      <w:divBdr>
        <w:top w:val="none" w:sz="0" w:space="0" w:color="auto"/>
        <w:left w:val="none" w:sz="0" w:space="0" w:color="auto"/>
        <w:bottom w:val="none" w:sz="0" w:space="0" w:color="auto"/>
        <w:right w:val="none" w:sz="0" w:space="0" w:color="auto"/>
      </w:divBdr>
    </w:div>
    <w:div w:id="261958466">
      <w:bodyDiv w:val="1"/>
      <w:marLeft w:val="0"/>
      <w:marRight w:val="0"/>
      <w:marTop w:val="0"/>
      <w:marBottom w:val="0"/>
      <w:divBdr>
        <w:top w:val="none" w:sz="0" w:space="0" w:color="auto"/>
        <w:left w:val="none" w:sz="0" w:space="0" w:color="auto"/>
        <w:bottom w:val="none" w:sz="0" w:space="0" w:color="auto"/>
        <w:right w:val="none" w:sz="0" w:space="0" w:color="auto"/>
      </w:divBdr>
    </w:div>
    <w:div w:id="264116649">
      <w:bodyDiv w:val="1"/>
      <w:marLeft w:val="0"/>
      <w:marRight w:val="0"/>
      <w:marTop w:val="0"/>
      <w:marBottom w:val="0"/>
      <w:divBdr>
        <w:top w:val="none" w:sz="0" w:space="0" w:color="auto"/>
        <w:left w:val="none" w:sz="0" w:space="0" w:color="auto"/>
        <w:bottom w:val="none" w:sz="0" w:space="0" w:color="auto"/>
        <w:right w:val="none" w:sz="0" w:space="0" w:color="auto"/>
      </w:divBdr>
    </w:div>
    <w:div w:id="273709132">
      <w:bodyDiv w:val="1"/>
      <w:marLeft w:val="0"/>
      <w:marRight w:val="0"/>
      <w:marTop w:val="0"/>
      <w:marBottom w:val="0"/>
      <w:divBdr>
        <w:top w:val="none" w:sz="0" w:space="0" w:color="auto"/>
        <w:left w:val="none" w:sz="0" w:space="0" w:color="auto"/>
        <w:bottom w:val="none" w:sz="0" w:space="0" w:color="auto"/>
        <w:right w:val="none" w:sz="0" w:space="0" w:color="auto"/>
      </w:divBdr>
    </w:div>
    <w:div w:id="277762530">
      <w:bodyDiv w:val="1"/>
      <w:marLeft w:val="0"/>
      <w:marRight w:val="0"/>
      <w:marTop w:val="0"/>
      <w:marBottom w:val="0"/>
      <w:divBdr>
        <w:top w:val="none" w:sz="0" w:space="0" w:color="auto"/>
        <w:left w:val="none" w:sz="0" w:space="0" w:color="auto"/>
        <w:bottom w:val="none" w:sz="0" w:space="0" w:color="auto"/>
        <w:right w:val="none" w:sz="0" w:space="0" w:color="auto"/>
      </w:divBdr>
    </w:div>
    <w:div w:id="280573139">
      <w:bodyDiv w:val="1"/>
      <w:marLeft w:val="0"/>
      <w:marRight w:val="0"/>
      <w:marTop w:val="0"/>
      <w:marBottom w:val="0"/>
      <w:divBdr>
        <w:top w:val="none" w:sz="0" w:space="0" w:color="auto"/>
        <w:left w:val="none" w:sz="0" w:space="0" w:color="auto"/>
        <w:bottom w:val="none" w:sz="0" w:space="0" w:color="auto"/>
        <w:right w:val="none" w:sz="0" w:space="0" w:color="auto"/>
      </w:divBdr>
    </w:div>
    <w:div w:id="281377023">
      <w:bodyDiv w:val="1"/>
      <w:marLeft w:val="0"/>
      <w:marRight w:val="0"/>
      <w:marTop w:val="0"/>
      <w:marBottom w:val="0"/>
      <w:divBdr>
        <w:top w:val="none" w:sz="0" w:space="0" w:color="auto"/>
        <w:left w:val="none" w:sz="0" w:space="0" w:color="auto"/>
        <w:bottom w:val="none" w:sz="0" w:space="0" w:color="auto"/>
        <w:right w:val="none" w:sz="0" w:space="0" w:color="auto"/>
      </w:divBdr>
    </w:div>
    <w:div w:id="281617892">
      <w:bodyDiv w:val="1"/>
      <w:marLeft w:val="0"/>
      <w:marRight w:val="0"/>
      <w:marTop w:val="0"/>
      <w:marBottom w:val="0"/>
      <w:divBdr>
        <w:top w:val="none" w:sz="0" w:space="0" w:color="auto"/>
        <w:left w:val="none" w:sz="0" w:space="0" w:color="auto"/>
        <w:bottom w:val="none" w:sz="0" w:space="0" w:color="auto"/>
        <w:right w:val="none" w:sz="0" w:space="0" w:color="auto"/>
      </w:divBdr>
    </w:div>
    <w:div w:id="286816719">
      <w:bodyDiv w:val="1"/>
      <w:marLeft w:val="0"/>
      <w:marRight w:val="0"/>
      <w:marTop w:val="0"/>
      <w:marBottom w:val="0"/>
      <w:divBdr>
        <w:top w:val="none" w:sz="0" w:space="0" w:color="auto"/>
        <w:left w:val="none" w:sz="0" w:space="0" w:color="auto"/>
        <w:bottom w:val="none" w:sz="0" w:space="0" w:color="auto"/>
        <w:right w:val="none" w:sz="0" w:space="0" w:color="auto"/>
      </w:divBdr>
    </w:div>
    <w:div w:id="287589159">
      <w:bodyDiv w:val="1"/>
      <w:marLeft w:val="0"/>
      <w:marRight w:val="0"/>
      <w:marTop w:val="0"/>
      <w:marBottom w:val="0"/>
      <w:divBdr>
        <w:top w:val="none" w:sz="0" w:space="0" w:color="auto"/>
        <w:left w:val="none" w:sz="0" w:space="0" w:color="auto"/>
        <w:bottom w:val="none" w:sz="0" w:space="0" w:color="auto"/>
        <w:right w:val="none" w:sz="0" w:space="0" w:color="auto"/>
      </w:divBdr>
    </w:div>
    <w:div w:id="290089267">
      <w:bodyDiv w:val="1"/>
      <w:marLeft w:val="0"/>
      <w:marRight w:val="0"/>
      <w:marTop w:val="0"/>
      <w:marBottom w:val="0"/>
      <w:divBdr>
        <w:top w:val="none" w:sz="0" w:space="0" w:color="auto"/>
        <w:left w:val="none" w:sz="0" w:space="0" w:color="auto"/>
        <w:bottom w:val="none" w:sz="0" w:space="0" w:color="auto"/>
        <w:right w:val="none" w:sz="0" w:space="0" w:color="auto"/>
      </w:divBdr>
    </w:div>
    <w:div w:id="303199688">
      <w:bodyDiv w:val="1"/>
      <w:marLeft w:val="0"/>
      <w:marRight w:val="0"/>
      <w:marTop w:val="0"/>
      <w:marBottom w:val="0"/>
      <w:divBdr>
        <w:top w:val="none" w:sz="0" w:space="0" w:color="auto"/>
        <w:left w:val="none" w:sz="0" w:space="0" w:color="auto"/>
        <w:bottom w:val="none" w:sz="0" w:space="0" w:color="auto"/>
        <w:right w:val="none" w:sz="0" w:space="0" w:color="auto"/>
      </w:divBdr>
    </w:div>
    <w:div w:id="303975620">
      <w:bodyDiv w:val="1"/>
      <w:marLeft w:val="0"/>
      <w:marRight w:val="0"/>
      <w:marTop w:val="0"/>
      <w:marBottom w:val="0"/>
      <w:divBdr>
        <w:top w:val="none" w:sz="0" w:space="0" w:color="auto"/>
        <w:left w:val="none" w:sz="0" w:space="0" w:color="auto"/>
        <w:bottom w:val="none" w:sz="0" w:space="0" w:color="auto"/>
        <w:right w:val="none" w:sz="0" w:space="0" w:color="auto"/>
      </w:divBdr>
    </w:div>
    <w:div w:id="309554411">
      <w:bodyDiv w:val="1"/>
      <w:marLeft w:val="0"/>
      <w:marRight w:val="0"/>
      <w:marTop w:val="0"/>
      <w:marBottom w:val="0"/>
      <w:divBdr>
        <w:top w:val="none" w:sz="0" w:space="0" w:color="auto"/>
        <w:left w:val="none" w:sz="0" w:space="0" w:color="auto"/>
        <w:bottom w:val="none" w:sz="0" w:space="0" w:color="auto"/>
        <w:right w:val="none" w:sz="0" w:space="0" w:color="auto"/>
      </w:divBdr>
    </w:div>
    <w:div w:id="311451109">
      <w:bodyDiv w:val="1"/>
      <w:marLeft w:val="0"/>
      <w:marRight w:val="0"/>
      <w:marTop w:val="0"/>
      <w:marBottom w:val="0"/>
      <w:divBdr>
        <w:top w:val="none" w:sz="0" w:space="0" w:color="auto"/>
        <w:left w:val="none" w:sz="0" w:space="0" w:color="auto"/>
        <w:bottom w:val="none" w:sz="0" w:space="0" w:color="auto"/>
        <w:right w:val="none" w:sz="0" w:space="0" w:color="auto"/>
      </w:divBdr>
    </w:div>
    <w:div w:id="314188457">
      <w:bodyDiv w:val="1"/>
      <w:marLeft w:val="0"/>
      <w:marRight w:val="0"/>
      <w:marTop w:val="0"/>
      <w:marBottom w:val="0"/>
      <w:divBdr>
        <w:top w:val="none" w:sz="0" w:space="0" w:color="auto"/>
        <w:left w:val="none" w:sz="0" w:space="0" w:color="auto"/>
        <w:bottom w:val="none" w:sz="0" w:space="0" w:color="auto"/>
        <w:right w:val="none" w:sz="0" w:space="0" w:color="auto"/>
      </w:divBdr>
    </w:div>
    <w:div w:id="324358565">
      <w:bodyDiv w:val="1"/>
      <w:marLeft w:val="0"/>
      <w:marRight w:val="0"/>
      <w:marTop w:val="0"/>
      <w:marBottom w:val="0"/>
      <w:divBdr>
        <w:top w:val="none" w:sz="0" w:space="0" w:color="auto"/>
        <w:left w:val="none" w:sz="0" w:space="0" w:color="auto"/>
        <w:bottom w:val="none" w:sz="0" w:space="0" w:color="auto"/>
        <w:right w:val="none" w:sz="0" w:space="0" w:color="auto"/>
      </w:divBdr>
    </w:div>
    <w:div w:id="332923409">
      <w:bodyDiv w:val="1"/>
      <w:marLeft w:val="0"/>
      <w:marRight w:val="0"/>
      <w:marTop w:val="0"/>
      <w:marBottom w:val="0"/>
      <w:divBdr>
        <w:top w:val="none" w:sz="0" w:space="0" w:color="auto"/>
        <w:left w:val="none" w:sz="0" w:space="0" w:color="auto"/>
        <w:bottom w:val="none" w:sz="0" w:space="0" w:color="auto"/>
        <w:right w:val="none" w:sz="0" w:space="0" w:color="auto"/>
      </w:divBdr>
    </w:div>
    <w:div w:id="339089510">
      <w:bodyDiv w:val="1"/>
      <w:marLeft w:val="0"/>
      <w:marRight w:val="0"/>
      <w:marTop w:val="0"/>
      <w:marBottom w:val="0"/>
      <w:divBdr>
        <w:top w:val="none" w:sz="0" w:space="0" w:color="auto"/>
        <w:left w:val="none" w:sz="0" w:space="0" w:color="auto"/>
        <w:bottom w:val="none" w:sz="0" w:space="0" w:color="auto"/>
        <w:right w:val="none" w:sz="0" w:space="0" w:color="auto"/>
      </w:divBdr>
    </w:div>
    <w:div w:id="339351386">
      <w:bodyDiv w:val="1"/>
      <w:marLeft w:val="0"/>
      <w:marRight w:val="0"/>
      <w:marTop w:val="0"/>
      <w:marBottom w:val="0"/>
      <w:divBdr>
        <w:top w:val="none" w:sz="0" w:space="0" w:color="auto"/>
        <w:left w:val="none" w:sz="0" w:space="0" w:color="auto"/>
        <w:bottom w:val="none" w:sz="0" w:space="0" w:color="auto"/>
        <w:right w:val="none" w:sz="0" w:space="0" w:color="auto"/>
      </w:divBdr>
    </w:div>
    <w:div w:id="339896038">
      <w:bodyDiv w:val="1"/>
      <w:marLeft w:val="0"/>
      <w:marRight w:val="0"/>
      <w:marTop w:val="0"/>
      <w:marBottom w:val="0"/>
      <w:divBdr>
        <w:top w:val="none" w:sz="0" w:space="0" w:color="auto"/>
        <w:left w:val="none" w:sz="0" w:space="0" w:color="auto"/>
        <w:bottom w:val="none" w:sz="0" w:space="0" w:color="auto"/>
        <w:right w:val="none" w:sz="0" w:space="0" w:color="auto"/>
      </w:divBdr>
    </w:div>
    <w:div w:id="346711466">
      <w:bodyDiv w:val="1"/>
      <w:marLeft w:val="0"/>
      <w:marRight w:val="0"/>
      <w:marTop w:val="0"/>
      <w:marBottom w:val="0"/>
      <w:divBdr>
        <w:top w:val="none" w:sz="0" w:space="0" w:color="auto"/>
        <w:left w:val="none" w:sz="0" w:space="0" w:color="auto"/>
        <w:bottom w:val="none" w:sz="0" w:space="0" w:color="auto"/>
        <w:right w:val="none" w:sz="0" w:space="0" w:color="auto"/>
      </w:divBdr>
    </w:div>
    <w:div w:id="350109205">
      <w:bodyDiv w:val="1"/>
      <w:marLeft w:val="0"/>
      <w:marRight w:val="0"/>
      <w:marTop w:val="0"/>
      <w:marBottom w:val="0"/>
      <w:divBdr>
        <w:top w:val="none" w:sz="0" w:space="0" w:color="auto"/>
        <w:left w:val="none" w:sz="0" w:space="0" w:color="auto"/>
        <w:bottom w:val="none" w:sz="0" w:space="0" w:color="auto"/>
        <w:right w:val="none" w:sz="0" w:space="0" w:color="auto"/>
      </w:divBdr>
    </w:div>
    <w:div w:id="350377459">
      <w:bodyDiv w:val="1"/>
      <w:marLeft w:val="0"/>
      <w:marRight w:val="0"/>
      <w:marTop w:val="0"/>
      <w:marBottom w:val="0"/>
      <w:divBdr>
        <w:top w:val="none" w:sz="0" w:space="0" w:color="auto"/>
        <w:left w:val="none" w:sz="0" w:space="0" w:color="auto"/>
        <w:bottom w:val="none" w:sz="0" w:space="0" w:color="auto"/>
        <w:right w:val="none" w:sz="0" w:space="0" w:color="auto"/>
      </w:divBdr>
    </w:div>
    <w:div w:id="354235242">
      <w:bodyDiv w:val="1"/>
      <w:marLeft w:val="0"/>
      <w:marRight w:val="0"/>
      <w:marTop w:val="0"/>
      <w:marBottom w:val="0"/>
      <w:divBdr>
        <w:top w:val="none" w:sz="0" w:space="0" w:color="auto"/>
        <w:left w:val="none" w:sz="0" w:space="0" w:color="auto"/>
        <w:bottom w:val="none" w:sz="0" w:space="0" w:color="auto"/>
        <w:right w:val="none" w:sz="0" w:space="0" w:color="auto"/>
      </w:divBdr>
    </w:div>
    <w:div w:id="356660865">
      <w:bodyDiv w:val="1"/>
      <w:marLeft w:val="0"/>
      <w:marRight w:val="0"/>
      <w:marTop w:val="0"/>
      <w:marBottom w:val="0"/>
      <w:divBdr>
        <w:top w:val="none" w:sz="0" w:space="0" w:color="auto"/>
        <w:left w:val="none" w:sz="0" w:space="0" w:color="auto"/>
        <w:bottom w:val="none" w:sz="0" w:space="0" w:color="auto"/>
        <w:right w:val="none" w:sz="0" w:space="0" w:color="auto"/>
      </w:divBdr>
    </w:div>
    <w:div w:id="357586185">
      <w:bodyDiv w:val="1"/>
      <w:marLeft w:val="0"/>
      <w:marRight w:val="0"/>
      <w:marTop w:val="0"/>
      <w:marBottom w:val="0"/>
      <w:divBdr>
        <w:top w:val="none" w:sz="0" w:space="0" w:color="auto"/>
        <w:left w:val="none" w:sz="0" w:space="0" w:color="auto"/>
        <w:bottom w:val="none" w:sz="0" w:space="0" w:color="auto"/>
        <w:right w:val="none" w:sz="0" w:space="0" w:color="auto"/>
      </w:divBdr>
    </w:div>
    <w:div w:id="357900981">
      <w:bodyDiv w:val="1"/>
      <w:marLeft w:val="0"/>
      <w:marRight w:val="0"/>
      <w:marTop w:val="0"/>
      <w:marBottom w:val="0"/>
      <w:divBdr>
        <w:top w:val="none" w:sz="0" w:space="0" w:color="auto"/>
        <w:left w:val="none" w:sz="0" w:space="0" w:color="auto"/>
        <w:bottom w:val="none" w:sz="0" w:space="0" w:color="auto"/>
        <w:right w:val="none" w:sz="0" w:space="0" w:color="auto"/>
      </w:divBdr>
    </w:div>
    <w:div w:id="365297764">
      <w:bodyDiv w:val="1"/>
      <w:marLeft w:val="0"/>
      <w:marRight w:val="0"/>
      <w:marTop w:val="0"/>
      <w:marBottom w:val="0"/>
      <w:divBdr>
        <w:top w:val="none" w:sz="0" w:space="0" w:color="auto"/>
        <w:left w:val="none" w:sz="0" w:space="0" w:color="auto"/>
        <w:bottom w:val="none" w:sz="0" w:space="0" w:color="auto"/>
        <w:right w:val="none" w:sz="0" w:space="0" w:color="auto"/>
      </w:divBdr>
    </w:div>
    <w:div w:id="368069218">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376588768">
      <w:bodyDiv w:val="1"/>
      <w:marLeft w:val="0"/>
      <w:marRight w:val="0"/>
      <w:marTop w:val="0"/>
      <w:marBottom w:val="0"/>
      <w:divBdr>
        <w:top w:val="none" w:sz="0" w:space="0" w:color="auto"/>
        <w:left w:val="none" w:sz="0" w:space="0" w:color="auto"/>
        <w:bottom w:val="none" w:sz="0" w:space="0" w:color="auto"/>
        <w:right w:val="none" w:sz="0" w:space="0" w:color="auto"/>
      </w:divBdr>
    </w:div>
    <w:div w:id="377710144">
      <w:bodyDiv w:val="1"/>
      <w:marLeft w:val="0"/>
      <w:marRight w:val="0"/>
      <w:marTop w:val="0"/>
      <w:marBottom w:val="0"/>
      <w:divBdr>
        <w:top w:val="none" w:sz="0" w:space="0" w:color="auto"/>
        <w:left w:val="none" w:sz="0" w:space="0" w:color="auto"/>
        <w:bottom w:val="none" w:sz="0" w:space="0" w:color="auto"/>
        <w:right w:val="none" w:sz="0" w:space="0" w:color="auto"/>
      </w:divBdr>
    </w:div>
    <w:div w:id="383451649">
      <w:bodyDiv w:val="1"/>
      <w:marLeft w:val="0"/>
      <w:marRight w:val="0"/>
      <w:marTop w:val="0"/>
      <w:marBottom w:val="0"/>
      <w:divBdr>
        <w:top w:val="none" w:sz="0" w:space="0" w:color="auto"/>
        <w:left w:val="none" w:sz="0" w:space="0" w:color="auto"/>
        <w:bottom w:val="none" w:sz="0" w:space="0" w:color="auto"/>
        <w:right w:val="none" w:sz="0" w:space="0" w:color="auto"/>
      </w:divBdr>
    </w:div>
    <w:div w:id="387651908">
      <w:bodyDiv w:val="1"/>
      <w:marLeft w:val="0"/>
      <w:marRight w:val="0"/>
      <w:marTop w:val="0"/>
      <w:marBottom w:val="0"/>
      <w:divBdr>
        <w:top w:val="none" w:sz="0" w:space="0" w:color="auto"/>
        <w:left w:val="none" w:sz="0" w:space="0" w:color="auto"/>
        <w:bottom w:val="none" w:sz="0" w:space="0" w:color="auto"/>
        <w:right w:val="none" w:sz="0" w:space="0" w:color="auto"/>
      </w:divBdr>
    </w:div>
    <w:div w:id="389311304">
      <w:bodyDiv w:val="1"/>
      <w:marLeft w:val="0"/>
      <w:marRight w:val="0"/>
      <w:marTop w:val="0"/>
      <w:marBottom w:val="0"/>
      <w:divBdr>
        <w:top w:val="none" w:sz="0" w:space="0" w:color="auto"/>
        <w:left w:val="none" w:sz="0" w:space="0" w:color="auto"/>
        <w:bottom w:val="none" w:sz="0" w:space="0" w:color="auto"/>
        <w:right w:val="none" w:sz="0" w:space="0" w:color="auto"/>
      </w:divBdr>
    </w:div>
    <w:div w:id="392629461">
      <w:bodyDiv w:val="1"/>
      <w:marLeft w:val="0"/>
      <w:marRight w:val="0"/>
      <w:marTop w:val="0"/>
      <w:marBottom w:val="0"/>
      <w:divBdr>
        <w:top w:val="none" w:sz="0" w:space="0" w:color="auto"/>
        <w:left w:val="none" w:sz="0" w:space="0" w:color="auto"/>
        <w:bottom w:val="none" w:sz="0" w:space="0" w:color="auto"/>
        <w:right w:val="none" w:sz="0" w:space="0" w:color="auto"/>
      </w:divBdr>
    </w:div>
    <w:div w:id="400714157">
      <w:bodyDiv w:val="1"/>
      <w:marLeft w:val="0"/>
      <w:marRight w:val="0"/>
      <w:marTop w:val="0"/>
      <w:marBottom w:val="0"/>
      <w:divBdr>
        <w:top w:val="none" w:sz="0" w:space="0" w:color="auto"/>
        <w:left w:val="none" w:sz="0" w:space="0" w:color="auto"/>
        <w:bottom w:val="none" w:sz="0" w:space="0" w:color="auto"/>
        <w:right w:val="none" w:sz="0" w:space="0" w:color="auto"/>
      </w:divBdr>
    </w:div>
    <w:div w:id="409929232">
      <w:bodyDiv w:val="1"/>
      <w:marLeft w:val="0"/>
      <w:marRight w:val="0"/>
      <w:marTop w:val="0"/>
      <w:marBottom w:val="0"/>
      <w:divBdr>
        <w:top w:val="none" w:sz="0" w:space="0" w:color="auto"/>
        <w:left w:val="none" w:sz="0" w:space="0" w:color="auto"/>
        <w:bottom w:val="none" w:sz="0" w:space="0" w:color="auto"/>
        <w:right w:val="none" w:sz="0" w:space="0" w:color="auto"/>
      </w:divBdr>
    </w:div>
    <w:div w:id="413740715">
      <w:bodyDiv w:val="1"/>
      <w:marLeft w:val="0"/>
      <w:marRight w:val="0"/>
      <w:marTop w:val="0"/>
      <w:marBottom w:val="0"/>
      <w:divBdr>
        <w:top w:val="none" w:sz="0" w:space="0" w:color="auto"/>
        <w:left w:val="none" w:sz="0" w:space="0" w:color="auto"/>
        <w:bottom w:val="none" w:sz="0" w:space="0" w:color="auto"/>
        <w:right w:val="none" w:sz="0" w:space="0" w:color="auto"/>
      </w:divBdr>
    </w:div>
    <w:div w:id="428236432">
      <w:bodyDiv w:val="1"/>
      <w:marLeft w:val="0"/>
      <w:marRight w:val="0"/>
      <w:marTop w:val="0"/>
      <w:marBottom w:val="0"/>
      <w:divBdr>
        <w:top w:val="none" w:sz="0" w:space="0" w:color="auto"/>
        <w:left w:val="none" w:sz="0" w:space="0" w:color="auto"/>
        <w:bottom w:val="none" w:sz="0" w:space="0" w:color="auto"/>
        <w:right w:val="none" w:sz="0" w:space="0" w:color="auto"/>
      </w:divBdr>
    </w:div>
    <w:div w:id="429282354">
      <w:bodyDiv w:val="1"/>
      <w:marLeft w:val="0"/>
      <w:marRight w:val="0"/>
      <w:marTop w:val="0"/>
      <w:marBottom w:val="0"/>
      <w:divBdr>
        <w:top w:val="none" w:sz="0" w:space="0" w:color="auto"/>
        <w:left w:val="none" w:sz="0" w:space="0" w:color="auto"/>
        <w:bottom w:val="none" w:sz="0" w:space="0" w:color="auto"/>
        <w:right w:val="none" w:sz="0" w:space="0" w:color="auto"/>
      </w:divBdr>
    </w:div>
    <w:div w:id="437916544">
      <w:bodyDiv w:val="1"/>
      <w:marLeft w:val="0"/>
      <w:marRight w:val="0"/>
      <w:marTop w:val="0"/>
      <w:marBottom w:val="0"/>
      <w:divBdr>
        <w:top w:val="none" w:sz="0" w:space="0" w:color="auto"/>
        <w:left w:val="none" w:sz="0" w:space="0" w:color="auto"/>
        <w:bottom w:val="none" w:sz="0" w:space="0" w:color="auto"/>
        <w:right w:val="none" w:sz="0" w:space="0" w:color="auto"/>
      </w:divBdr>
    </w:div>
    <w:div w:id="438335963">
      <w:bodyDiv w:val="1"/>
      <w:marLeft w:val="0"/>
      <w:marRight w:val="0"/>
      <w:marTop w:val="0"/>
      <w:marBottom w:val="0"/>
      <w:divBdr>
        <w:top w:val="none" w:sz="0" w:space="0" w:color="auto"/>
        <w:left w:val="none" w:sz="0" w:space="0" w:color="auto"/>
        <w:bottom w:val="none" w:sz="0" w:space="0" w:color="auto"/>
        <w:right w:val="none" w:sz="0" w:space="0" w:color="auto"/>
      </w:divBdr>
    </w:div>
    <w:div w:id="441153393">
      <w:bodyDiv w:val="1"/>
      <w:marLeft w:val="0"/>
      <w:marRight w:val="0"/>
      <w:marTop w:val="0"/>
      <w:marBottom w:val="0"/>
      <w:divBdr>
        <w:top w:val="none" w:sz="0" w:space="0" w:color="auto"/>
        <w:left w:val="none" w:sz="0" w:space="0" w:color="auto"/>
        <w:bottom w:val="none" w:sz="0" w:space="0" w:color="auto"/>
        <w:right w:val="none" w:sz="0" w:space="0" w:color="auto"/>
      </w:divBdr>
    </w:div>
    <w:div w:id="444036386">
      <w:bodyDiv w:val="1"/>
      <w:marLeft w:val="0"/>
      <w:marRight w:val="0"/>
      <w:marTop w:val="0"/>
      <w:marBottom w:val="0"/>
      <w:divBdr>
        <w:top w:val="none" w:sz="0" w:space="0" w:color="auto"/>
        <w:left w:val="none" w:sz="0" w:space="0" w:color="auto"/>
        <w:bottom w:val="none" w:sz="0" w:space="0" w:color="auto"/>
        <w:right w:val="none" w:sz="0" w:space="0" w:color="auto"/>
      </w:divBdr>
    </w:div>
    <w:div w:id="445083246">
      <w:bodyDiv w:val="1"/>
      <w:marLeft w:val="0"/>
      <w:marRight w:val="0"/>
      <w:marTop w:val="0"/>
      <w:marBottom w:val="0"/>
      <w:divBdr>
        <w:top w:val="none" w:sz="0" w:space="0" w:color="auto"/>
        <w:left w:val="none" w:sz="0" w:space="0" w:color="auto"/>
        <w:bottom w:val="none" w:sz="0" w:space="0" w:color="auto"/>
        <w:right w:val="none" w:sz="0" w:space="0" w:color="auto"/>
      </w:divBdr>
    </w:div>
    <w:div w:id="454562537">
      <w:bodyDiv w:val="1"/>
      <w:marLeft w:val="0"/>
      <w:marRight w:val="0"/>
      <w:marTop w:val="0"/>
      <w:marBottom w:val="0"/>
      <w:divBdr>
        <w:top w:val="none" w:sz="0" w:space="0" w:color="auto"/>
        <w:left w:val="none" w:sz="0" w:space="0" w:color="auto"/>
        <w:bottom w:val="none" w:sz="0" w:space="0" w:color="auto"/>
        <w:right w:val="none" w:sz="0" w:space="0" w:color="auto"/>
      </w:divBdr>
    </w:div>
    <w:div w:id="456144741">
      <w:bodyDiv w:val="1"/>
      <w:marLeft w:val="0"/>
      <w:marRight w:val="0"/>
      <w:marTop w:val="0"/>
      <w:marBottom w:val="0"/>
      <w:divBdr>
        <w:top w:val="none" w:sz="0" w:space="0" w:color="auto"/>
        <w:left w:val="none" w:sz="0" w:space="0" w:color="auto"/>
        <w:bottom w:val="none" w:sz="0" w:space="0" w:color="auto"/>
        <w:right w:val="none" w:sz="0" w:space="0" w:color="auto"/>
      </w:divBdr>
    </w:div>
    <w:div w:id="463541654">
      <w:bodyDiv w:val="1"/>
      <w:marLeft w:val="0"/>
      <w:marRight w:val="0"/>
      <w:marTop w:val="0"/>
      <w:marBottom w:val="0"/>
      <w:divBdr>
        <w:top w:val="none" w:sz="0" w:space="0" w:color="auto"/>
        <w:left w:val="none" w:sz="0" w:space="0" w:color="auto"/>
        <w:bottom w:val="none" w:sz="0" w:space="0" w:color="auto"/>
        <w:right w:val="none" w:sz="0" w:space="0" w:color="auto"/>
      </w:divBdr>
    </w:div>
    <w:div w:id="466551855">
      <w:bodyDiv w:val="1"/>
      <w:marLeft w:val="0"/>
      <w:marRight w:val="0"/>
      <w:marTop w:val="0"/>
      <w:marBottom w:val="0"/>
      <w:divBdr>
        <w:top w:val="none" w:sz="0" w:space="0" w:color="auto"/>
        <w:left w:val="none" w:sz="0" w:space="0" w:color="auto"/>
        <w:bottom w:val="none" w:sz="0" w:space="0" w:color="auto"/>
        <w:right w:val="none" w:sz="0" w:space="0" w:color="auto"/>
      </w:divBdr>
    </w:div>
    <w:div w:id="467362281">
      <w:bodyDiv w:val="1"/>
      <w:marLeft w:val="0"/>
      <w:marRight w:val="0"/>
      <w:marTop w:val="0"/>
      <w:marBottom w:val="0"/>
      <w:divBdr>
        <w:top w:val="none" w:sz="0" w:space="0" w:color="auto"/>
        <w:left w:val="none" w:sz="0" w:space="0" w:color="auto"/>
        <w:bottom w:val="none" w:sz="0" w:space="0" w:color="auto"/>
        <w:right w:val="none" w:sz="0" w:space="0" w:color="auto"/>
      </w:divBdr>
    </w:div>
    <w:div w:id="469522342">
      <w:bodyDiv w:val="1"/>
      <w:marLeft w:val="0"/>
      <w:marRight w:val="0"/>
      <w:marTop w:val="0"/>
      <w:marBottom w:val="0"/>
      <w:divBdr>
        <w:top w:val="none" w:sz="0" w:space="0" w:color="auto"/>
        <w:left w:val="none" w:sz="0" w:space="0" w:color="auto"/>
        <w:bottom w:val="none" w:sz="0" w:space="0" w:color="auto"/>
        <w:right w:val="none" w:sz="0" w:space="0" w:color="auto"/>
      </w:divBdr>
    </w:div>
    <w:div w:id="475803763">
      <w:bodyDiv w:val="1"/>
      <w:marLeft w:val="0"/>
      <w:marRight w:val="0"/>
      <w:marTop w:val="0"/>
      <w:marBottom w:val="0"/>
      <w:divBdr>
        <w:top w:val="none" w:sz="0" w:space="0" w:color="auto"/>
        <w:left w:val="none" w:sz="0" w:space="0" w:color="auto"/>
        <w:bottom w:val="none" w:sz="0" w:space="0" w:color="auto"/>
        <w:right w:val="none" w:sz="0" w:space="0" w:color="auto"/>
      </w:divBdr>
    </w:div>
    <w:div w:id="491019931">
      <w:bodyDiv w:val="1"/>
      <w:marLeft w:val="0"/>
      <w:marRight w:val="0"/>
      <w:marTop w:val="0"/>
      <w:marBottom w:val="0"/>
      <w:divBdr>
        <w:top w:val="none" w:sz="0" w:space="0" w:color="auto"/>
        <w:left w:val="none" w:sz="0" w:space="0" w:color="auto"/>
        <w:bottom w:val="none" w:sz="0" w:space="0" w:color="auto"/>
        <w:right w:val="none" w:sz="0" w:space="0" w:color="auto"/>
      </w:divBdr>
    </w:div>
    <w:div w:id="493110747">
      <w:bodyDiv w:val="1"/>
      <w:marLeft w:val="0"/>
      <w:marRight w:val="0"/>
      <w:marTop w:val="0"/>
      <w:marBottom w:val="0"/>
      <w:divBdr>
        <w:top w:val="none" w:sz="0" w:space="0" w:color="auto"/>
        <w:left w:val="none" w:sz="0" w:space="0" w:color="auto"/>
        <w:bottom w:val="none" w:sz="0" w:space="0" w:color="auto"/>
        <w:right w:val="none" w:sz="0" w:space="0" w:color="auto"/>
      </w:divBdr>
    </w:div>
    <w:div w:id="502857904">
      <w:bodyDiv w:val="1"/>
      <w:marLeft w:val="0"/>
      <w:marRight w:val="0"/>
      <w:marTop w:val="0"/>
      <w:marBottom w:val="0"/>
      <w:divBdr>
        <w:top w:val="none" w:sz="0" w:space="0" w:color="auto"/>
        <w:left w:val="none" w:sz="0" w:space="0" w:color="auto"/>
        <w:bottom w:val="none" w:sz="0" w:space="0" w:color="auto"/>
        <w:right w:val="none" w:sz="0" w:space="0" w:color="auto"/>
      </w:divBdr>
    </w:div>
    <w:div w:id="504708132">
      <w:bodyDiv w:val="1"/>
      <w:marLeft w:val="0"/>
      <w:marRight w:val="0"/>
      <w:marTop w:val="0"/>
      <w:marBottom w:val="0"/>
      <w:divBdr>
        <w:top w:val="none" w:sz="0" w:space="0" w:color="auto"/>
        <w:left w:val="none" w:sz="0" w:space="0" w:color="auto"/>
        <w:bottom w:val="none" w:sz="0" w:space="0" w:color="auto"/>
        <w:right w:val="none" w:sz="0" w:space="0" w:color="auto"/>
      </w:divBdr>
    </w:div>
    <w:div w:id="507252613">
      <w:bodyDiv w:val="1"/>
      <w:marLeft w:val="0"/>
      <w:marRight w:val="0"/>
      <w:marTop w:val="0"/>
      <w:marBottom w:val="0"/>
      <w:divBdr>
        <w:top w:val="none" w:sz="0" w:space="0" w:color="auto"/>
        <w:left w:val="none" w:sz="0" w:space="0" w:color="auto"/>
        <w:bottom w:val="none" w:sz="0" w:space="0" w:color="auto"/>
        <w:right w:val="none" w:sz="0" w:space="0" w:color="auto"/>
      </w:divBdr>
    </w:div>
    <w:div w:id="509761506">
      <w:bodyDiv w:val="1"/>
      <w:marLeft w:val="0"/>
      <w:marRight w:val="0"/>
      <w:marTop w:val="0"/>
      <w:marBottom w:val="0"/>
      <w:divBdr>
        <w:top w:val="none" w:sz="0" w:space="0" w:color="auto"/>
        <w:left w:val="none" w:sz="0" w:space="0" w:color="auto"/>
        <w:bottom w:val="none" w:sz="0" w:space="0" w:color="auto"/>
        <w:right w:val="none" w:sz="0" w:space="0" w:color="auto"/>
      </w:divBdr>
    </w:div>
    <w:div w:id="512301960">
      <w:bodyDiv w:val="1"/>
      <w:marLeft w:val="0"/>
      <w:marRight w:val="0"/>
      <w:marTop w:val="0"/>
      <w:marBottom w:val="0"/>
      <w:divBdr>
        <w:top w:val="none" w:sz="0" w:space="0" w:color="auto"/>
        <w:left w:val="none" w:sz="0" w:space="0" w:color="auto"/>
        <w:bottom w:val="none" w:sz="0" w:space="0" w:color="auto"/>
        <w:right w:val="none" w:sz="0" w:space="0" w:color="auto"/>
      </w:divBdr>
    </w:div>
    <w:div w:id="514610617">
      <w:bodyDiv w:val="1"/>
      <w:marLeft w:val="0"/>
      <w:marRight w:val="0"/>
      <w:marTop w:val="0"/>
      <w:marBottom w:val="0"/>
      <w:divBdr>
        <w:top w:val="none" w:sz="0" w:space="0" w:color="auto"/>
        <w:left w:val="none" w:sz="0" w:space="0" w:color="auto"/>
        <w:bottom w:val="none" w:sz="0" w:space="0" w:color="auto"/>
        <w:right w:val="none" w:sz="0" w:space="0" w:color="auto"/>
      </w:divBdr>
    </w:div>
    <w:div w:id="516429581">
      <w:bodyDiv w:val="1"/>
      <w:marLeft w:val="0"/>
      <w:marRight w:val="0"/>
      <w:marTop w:val="0"/>
      <w:marBottom w:val="0"/>
      <w:divBdr>
        <w:top w:val="none" w:sz="0" w:space="0" w:color="auto"/>
        <w:left w:val="none" w:sz="0" w:space="0" w:color="auto"/>
        <w:bottom w:val="none" w:sz="0" w:space="0" w:color="auto"/>
        <w:right w:val="none" w:sz="0" w:space="0" w:color="auto"/>
      </w:divBdr>
    </w:div>
    <w:div w:id="528185020">
      <w:bodyDiv w:val="1"/>
      <w:marLeft w:val="0"/>
      <w:marRight w:val="0"/>
      <w:marTop w:val="0"/>
      <w:marBottom w:val="0"/>
      <w:divBdr>
        <w:top w:val="none" w:sz="0" w:space="0" w:color="auto"/>
        <w:left w:val="none" w:sz="0" w:space="0" w:color="auto"/>
        <w:bottom w:val="none" w:sz="0" w:space="0" w:color="auto"/>
        <w:right w:val="none" w:sz="0" w:space="0" w:color="auto"/>
      </w:divBdr>
    </w:div>
    <w:div w:id="548305369">
      <w:bodyDiv w:val="1"/>
      <w:marLeft w:val="0"/>
      <w:marRight w:val="0"/>
      <w:marTop w:val="0"/>
      <w:marBottom w:val="0"/>
      <w:divBdr>
        <w:top w:val="none" w:sz="0" w:space="0" w:color="auto"/>
        <w:left w:val="none" w:sz="0" w:space="0" w:color="auto"/>
        <w:bottom w:val="none" w:sz="0" w:space="0" w:color="auto"/>
        <w:right w:val="none" w:sz="0" w:space="0" w:color="auto"/>
      </w:divBdr>
    </w:div>
    <w:div w:id="554393631">
      <w:bodyDiv w:val="1"/>
      <w:marLeft w:val="0"/>
      <w:marRight w:val="0"/>
      <w:marTop w:val="0"/>
      <w:marBottom w:val="0"/>
      <w:divBdr>
        <w:top w:val="none" w:sz="0" w:space="0" w:color="auto"/>
        <w:left w:val="none" w:sz="0" w:space="0" w:color="auto"/>
        <w:bottom w:val="none" w:sz="0" w:space="0" w:color="auto"/>
        <w:right w:val="none" w:sz="0" w:space="0" w:color="auto"/>
      </w:divBdr>
    </w:div>
    <w:div w:id="555627454">
      <w:bodyDiv w:val="1"/>
      <w:marLeft w:val="0"/>
      <w:marRight w:val="0"/>
      <w:marTop w:val="0"/>
      <w:marBottom w:val="0"/>
      <w:divBdr>
        <w:top w:val="none" w:sz="0" w:space="0" w:color="auto"/>
        <w:left w:val="none" w:sz="0" w:space="0" w:color="auto"/>
        <w:bottom w:val="none" w:sz="0" w:space="0" w:color="auto"/>
        <w:right w:val="none" w:sz="0" w:space="0" w:color="auto"/>
      </w:divBdr>
    </w:div>
    <w:div w:id="566696065">
      <w:bodyDiv w:val="1"/>
      <w:marLeft w:val="0"/>
      <w:marRight w:val="0"/>
      <w:marTop w:val="0"/>
      <w:marBottom w:val="0"/>
      <w:divBdr>
        <w:top w:val="none" w:sz="0" w:space="0" w:color="auto"/>
        <w:left w:val="none" w:sz="0" w:space="0" w:color="auto"/>
        <w:bottom w:val="none" w:sz="0" w:space="0" w:color="auto"/>
        <w:right w:val="none" w:sz="0" w:space="0" w:color="auto"/>
      </w:divBdr>
    </w:div>
    <w:div w:id="567231630">
      <w:bodyDiv w:val="1"/>
      <w:marLeft w:val="0"/>
      <w:marRight w:val="0"/>
      <w:marTop w:val="0"/>
      <w:marBottom w:val="0"/>
      <w:divBdr>
        <w:top w:val="none" w:sz="0" w:space="0" w:color="auto"/>
        <w:left w:val="none" w:sz="0" w:space="0" w:color="auto"/>
        <w:bottom w:val="none" w:sz="0" w:space="0" w:color="auto"/>
        <w:right w:val="none" w:sz="0" w:space="0" w:color="auto"/>
      </w:divBdr>
    </w:div>
    <w:div w:id="573976921">
      <w:bodyDiv w:val="1"/>
      <w:marLeft w:val="0"/>
      <w:marRight w:val="0"/>
      <w:marTop w:val="0"/>
      <w:marBottom w:val="0"/>
      <w:divBdr>
        <w:top w:val="none" w:sz="0" w:space="0" w:color="auto"/>
        <w:left w:val="none" w:sz="0" w:space="0" w:color="auto"/>
        <w:bottom w:val="none" w:sz="0" w:space="0" w:color="auto"/>
        <w:right w:val="none" w:sz="0" w:space="0" w:color="auto"/>
      </w:divBdr>
    </w:div>
    <w:div w:id="585531270">
      <w:bodyDiv w:val="1"/>
      <w:marLeft w:val="0"/>
      <w:marRight w:val="0"/>
      <w:marTop w:val="0"/>
      <w:marBottom w:val="0"/>
      <w:divBdr>
        <w:top w:val="none" w:sz="0" w:space="0" w:color="auto"/>
        <w:left w:val="none" w:sz="0" w:space="0" w:color="auto"/>
        <w:bottom w:val="none" w:sz="0" w:space="0" w:color="auto"/>
        <w:right w:val="none" w:sz="0" w:space="0" w:color="auto"/>
      </w:divBdr>
    </w:div>
    <w:div w:id="585724775">
      <w:bodyDiv w:val="1"/>
      <w:marLeft w:val="0"/>
      <w:marRight w:val="0"/>
      <w:marTop w:val="0"/>
      <w:marBottom w:val="0"/>
      <w:divBdr>
        <w:top w:val="none" w:sz="0" w:space="0" w:color="auto"/>
        <w:left w:val="none" w:sz="0" w:space="0" w:color="auto"/>
        <w:bottom w:val="none" w:sz="0" w:space="0" w:color="auto"/>
        <w:right w:val="none" w:sz="0" w:space="0" w:color="auto"/>
      </w:divBdr>
    </w:div>
    <w:div w:id="587083091">
      <w:bodyDiv w:val="1"/>
      <w:marLeft w:val="0"/>
      <w:marRight w:val="0"/>
      <w:marTop w:val="0"/>
      <w:marBottom w:val="0"/>
      <w:divBdr>
        <w:top w:val="none" w:sz="0" w:space="0" w:color="auto"/>
        <w:left w:val="none" w:sz="0" w:space="0" w:color="auto"/>
        <w:bottom w:val="none" w:sz="0" w:space="0" w:color="auto"/>
        <w:right w:val="none" w:sz="0" w:space="0" w:color="auto"/>
      </w:divBdr>
    </w:div>
    <w:div w:id="588125705">
      <w:bodyDiv w:val="1"/>
      <w:marLeft w:val="0"/>
      <w:marRight w:val="0"/>
      <w:marTop w:val="0"/>
      <w:marBottom w:val="0"/>
      <w:divBdr>
        <w:top w:val="none" w:sz="0" w:space="0" w:color="auto"/>
        <w:left w:val="none" w:sz="0" w:space="0" w:color="auto"/>
        <w:bottom w:val="none" w:sz="0" w:space="0" w:color="auto"/>
        <w:right w:val="none" w:sz="0" w:space="0" w:color="auto"/>
      </w:divBdr>
    </w:div>
    <w:div w:id="589124842">
      <w:bodyDiv w:val="1"/>
      <w:marLeft w:val="0"/>
      <w:marRight w:val="0"/>
      <w:marTop w:val="0"/>
      <w:marBottom w:val="0"/>
      <w:divBdr>
        <w:top w:val="none" w:sz="0" w:space="0" w:color="auto"/>
        <w:left w:val="none" w:sz="0" w:space="0" w:color="auto"/>
        <w:bottom w:val="none" w:sz="0" w:space="0" w:color="auto"/>
        <w:right w:val="none" w:sz="0" w:space="0" w:color="auto"/>
      </w:divBdr>
    </w:div>
    <w:div w:id="593591856">
      <w:bodyDiv w:val="1"/>
      <w:marLeft w:val="0"/>
      <w:marRight w:val="0"/>
      <w:marTop w:val="0"/>
      <w:marBottom w:val="0"/>
      <w:divBdr>
        <w:top w:val="none" w:sz="0" w:space="0" w:color="auto"/>
        <w:left w:val="none" w:sz="0" w:space="0" w:color="auto"/>
        <w:bottom w:val="none" w:sz="0" w:space="0" w:color="auto"/>
        <w:right w:val="none" w:sz="0" w:space="0" w:color="auto"/>
      </w:divBdr>
    </w:div>
    <w:div w:id="596138150">
      <w:bodyDiv w:val="1"/>
      <w:marLeft w:val="0"/>
      <w:marRight w:val="0"/>
      <w:marTop w:val="0"/>
      <w:marBottom w:val="0"/>
      <w:divBdr>
        <w:top w:val="none" w:sz="0" w:space="0" w:color="auto"/>
        <w:left w:val="none" w:sz="0" w:space="0" w:color="auto"/>
        <w:bottom w:val="none" w:sz="0" w:space="0" w:color="auto"/>
        <w:right w:val="none" w:sz="0" w:space="0" w:color="auto"/>
      </w:divBdr>
    </w:div>
    <w:div w:id="600843542">
      <w:bodyDiv w:val="1"/>
      <w:marLeft w:val="0"/>
      <w:marRight w:val="0"/>
      <w:marTop w:val="0"/>
      <w:marBottom w:val="0"/>
      <w:divBdr>
        <w:top w:val="none" w:sz="0" w:space="0" w:color="auto"/>
        <w:left w:val="none" w:sz="0" w:space="0" w:color="auto"/>
        <w:bottom w:val="none" w:sz="0" w:space="0" w:color="auto"/>
        <w:right w:val="none" w:sz="0" w:space="0" w:color="auto"/>
      </w:divBdr>
    </w:div>
    <w:div w:id="604768016">
      <w:bodyDiv w:val="1"/>
      <w:marLeft w:val="0"/>
      <w:marRight w:val="0"/>
      <w:marTop w:val="0"/>
      <w:marBottom w:val="0"/>
      <w:divBdr>
        <w:top w:val="none" w:sz="0" w:space="0" w:color="auto"/>
        <w:left w:val="none" w:sz="0" w:space="0" w:color="auto"/>
        <w:bottom w:val="none" w:sz="0" w:space="0" w:color="auto"/>
        <w:right w:val="none" w:sz="0" w:space="0" w:color="auto"/>
      </w:divBdr>
    </w:div>
    <w:div w:id="606036730">
      <w:bodyDiv w:val="1"/>
      <w:marLeft w:val="0"/>
      <w:marRight w:val="0"/>
      <w:marTop w:val="0"/>
      <w:marBottom w:val="0"/>
      <w:divBdr>
        <w:top w:val="none" w:sz="0" w:space="0" w:color="auto"/>
        <w:left w:val="none" w:sz="0" w:space="0" w:color="auto"/>
        <w:bottom w:val="none" w:sz="0" w:space="0" w:color="auto"/>
        <w:right w:val="none" w:sz="0" w:space="0" w:color="auto"/>
      </w:divBdr>
    </w:div>
    <w:div w:id="606542769">
      <w:bodyDiv w:val="1"/>
      <w:marLeft w:val="0"/>
      <w:marRight w:val="0"/>
      <w:marTop w:val="0"/>
      <w:marBottom w:val="0"/>
      <w:divBdr>
        <w:top w:val="none" w:sz="0" w:space="0" w:color="auto"/>
        <w:left w:val="none" w:sz="0" w:space="0" w:color="auto"/>
        <w:bottom w:val="none" w:sz="0" w:space="0" w:color="auto"/>
        <w:right w:val="none" w:sz="0" w:space="0" w:color="auto"/>
      </w:divBdr>
    </w:div>
    <w:div w:id="609123425">
      <w:bodyDiv w:val="1"/>
      <w:marLeft w:val="0"/>
      <w:marRight w:val="0"/>
      <w:marTop w:val="0"/>
      <w:marBottom w:val="0"/>
      <w:divBdr>
        <w:top w:val="none" w:sz="0" w:space="0" w:color="auto"/>
        <w:left w:val="none" w:sz="0" w:space="0" w:color="auto"/>
        <w:bottom w:val="none" w:sz="0" w:space="0" w:color="auto"/>
        <w:right w:val="none" w:sz="0" w:space="0" w:color="auto"/>
      </w:divBdr>
    </w:div>
    <w:div w:id="611278747">
      <w:bodyDiv w:val="1"/>
      <w:marLeft w:val="0"/>
      <w:marRight w:val="0"/>
      <w:marTop w:val="0"/>
      <w:marBottom w:val="0"/>
      <w:divBdr>
        <w:top w:val="none" w:sz="0" w:space="0" w:color="auto"/>
        <w:left w:val="none" w:sz="0" w:space="0" w:color="auto"/>
        <w:bottom w:val="none" w:sz="0" w:space="0" w:color="auto"/>
        <w:right w:val="none" w:sz="0" w:space="0" w:color="auto"/>
      </w:divBdr>
    </w:div>
    <w:div w:id="617490020">
      <w:bodyDiv w:val="1"/>
      <w:marLeft w:val="0"/>
      <w:marRight w:val="0"/>
      <w:marTop w:val="0"/>
      <w:marBottom w:val="0"/>
      <w:divBdr>
        <w:top w:val="none" w:sz="0" w:space="0" w:color="auto"/>
        <w:left w:val="none" w:sz="0" w:space="0" w:color="auto"/>
        <w:bottom w:val="none" w:sz="0" w:space="0" w:color="auto"/>
        <w:right w:val="none" w:sz="0" w:space="0" w:color="auto"/>
      </w:divBdr>
    </w:div>
    <w:div w:id="620116682">
      <w:bodyDiv w:val="1"/>
      <w:marLeft w:val="0"/>
      <w:marRight w:val="0"/>
      <w:marTop w:val="0"/>
      <w:marBottom w:val="0"/>
      <w:divBdr>
        <w:top w:val="none" w:sz="0" w:space="0" w:color="auto"/>
        <w:left w:val="none" w:sz="0" w:space="0" w:color="auto"/>
        <w:bottom w:val="none" w:sz="0" w:space="0" w:color="auto"/>
        <w:right w:val="none" w:sz="0" w:space="0" w:color="auto"/>
      </w:divBdr>
    </w:div>
    <w:div w:id="622660399">
      <w:bodyDiv w:val="1"/>
      <w:marLeft w:val="0"/>
      <w:marRight w:val="0"/>
      <w:marTop w:val="0"/>
      <w:marBottom w:val="0"/>
      <w:divBdr>
        <w:top w:val="none" w:sz="0" w:space="0" w:color="auto"/>
        <w:left w:val="none" w:sz="0" w:space="0" w:color="auto"/>
        <w:bottom w:val="none" w:sz="0" w:space="0" w:color="auto"/>
        <w:right w:val="none" w:sz="0" w:space="0" w:color="auto"/>
      </w:divBdr>
    </w:div>
    <w:div w:id="629553170">
      <w:bodyDiv w:val="1"/>
      <w:marLeft w:val="0"/>
      <w:marRight w:val="0"/>
      <w:marTop w:val="0"/>
      <w:marBottom w:val="0"/>
      <w:divBdr>
        <w:top w:val="none" w:sz="0" w:space="0" w:color="auto"/>
        <w:left w:val="none" w:sz="0" w:space="0" w:color="auto"/>
        <w:bottom w:val="none" w:sz="0" w:space="0" w:color="auto"/>
        <w:right w:val="none" w:sz="0" w:space="0" w:color="auto"/>
      </w:divBdr>
    </w:div>
    <w:div w:id="645354883">
      <w:bodyDiv w:val="1"/>
      <w:marLeft w:val="0"/>
      <w:marRight w:val="0"/>
      <w:marTop w:val="0"/>
      <w:marBottom w:val="0"/>
      <w:divBdr>
        <w:top w:val="none" w:sz="0" w:space="0" w:color="auto"/>
        <w:left w:val="none" w:sz="0" w:space="0" w:color="auto"/>
        <w:bottom w:val="none" w:sz="0" w:space="0" w:color="auto"/>
        <w:right w:val="none" w:sz="0" w:space="0" w:color="auto"/>
      </w:divBdr>
    </w:div>
    <w:div w:id="646323184">
      <w:bodyDiv w:val="1"/>
      <w:marLeft w:val="0"/>
      <w:marRight w:val="0"/>
      <w:marTop w:val="0"/>
      <w:marBottom w:val="0"/>
      <w:divBdr>
        <w:top w:val="none" w:sz="0" w:space="0" w:color="auto"/>
        <w:left w:val="none" w:sz="0" w:space="0" w:color="auto"/>
        <w:bottom w:val="none" w:sz="0" w:space="0" w:color="auto"/>
        <w:right w:val="none" w:sz="0" w:space="0" w:color="auto"/>
      </w:divBdr>
    </w:div>
    <w:div w:id="648099841">
      <w:bodyDiv w:val="1"/>
      <w:marLeft w:val="0"/>
      <w:marRight w:val="0"/>
      <w:marTop w:val="0"/>
      <w:marBottom w:val="0"/>
      <w:divBdr>
        <w:top w:val="none" w:sz="0" w:space="0" w:color="auto"/>
        <w:left w:val="none" w:sz="0" w:space="0" w:color="auto"/>
        <w:bottom w:val="none" w:sz="0" w:space="0" w:color="auto"/>
        <w:right w:val="none" w:sz="0" w:space="0" w:color="auto"/>
      </w:divBdr>
    </w:div>
    <w:div w:id="650133458">
      <w:bodyDiv w:val="1"/>
      <w:marLeft w:val="0"/>
      <w:marRight w:val="0"/>
      <w:marTop w:val="0"/>
      <w:marBottom w:val="0"/>
      <w:divBdr>
        <w:top w:val="none" w:sz="0" w:space="0" w:color="auto"/>
        <w:left w:val="none" w:sz="0" w:space="0" w:color="auto"/>
        <w:bottom w:val="none" w:sz="0" w:space="0" w:color="auto"/>
        <w:right w:val="none" w:sz="0" w:space="0" w:color="auto"/>
      </w:divBdr>
    </w:div>
    <w:div w:id="651182262">
      <w:bodyDiv w:val="1"/>
      <w:marLeft w:val="0"/>
      <w:marRight w:val="0"/>
      <w:marTop w:val="0"/>
      <w:marBottom w:val="0"/>
      <w:divBdr>
        <w:top w:val="none" w:sz="0" w:space="0" w:color="auto"/>
        <w:left w:val="none" w:sz="0" w:space="0" w:color="auto"/>
        <w:bottom w:val="none" w:sz="0" w:space="0" w:color="auto"/>
        <w:right w:val="none" w:sz="0" w:space="0" w:color="auto"/>
      </w:divBdr>
    </w:div>
    <w:div w:id="653339284">
      <w:bodyDiv w:val="1"/>
      <w:marLeft w:val="0"/>
      <w:marRight w:val="0"/>
      <w:marTop w:val="0"/>
      <w:marBottom w:val="0"/>
      <w:divBdr>
        <w:top w:val="none" w:sz="0" w:space="0" w:color="auto"/>
        <w:left w:val="none" w:sz="0" w:space="0" w:color="auto"/>
        <w:bottom w:val="none" w:sz="0" w:space="0" w:color="auto"/>
        <w:right w:val="none" w:sz="0" w:space="0" w:color="auto"/>
      </w:divBdr>
    </w:div>
    <w:div w:id="664362566">
      <w:bodyDiv w:val="1"/>
      <w:marLeft w:val="0"/>
      <w:marRight w:val="0"/>
      <w:marTop w:val="0"/>
      <w:marBottom w:val="0"/>
      <w:divBdr>
        <w:top w:val="none" w:sz="0" w:space="0" w:color="auto"/>
        <w:left w:val="none" w:sz="0" w:space="0" w:color="auto"/>
        <w:bottom w:val="none" w:sz="0" w:space="0" w:color="auto"/>
        <w:right w:val="none" w:sz="0" w:space="0" w:color="auto"/>
      </w:divBdr>
    </w:div>
    <w:div w:id="680349941">
      <w:bodyDiv w:val="1"/>
      <w:marLeft w:val="0"/>
      <w:marRight w:val="0"/>
      <w:marTop w:val="0"/>
      <w:marBottom w:val="0"/>
      <w:divBdr>
        <w:top w:val="none" w:sz="0" w:space="0" w:color="auto"/>
        <w:left w:val="none" w:sz="0" w:space="0" w:color="auto"/>
        <w:bottom w:val="none" w:sz="0" w:space="0" w:color="auto"/>
        <w:right w:val="none" w:sz="0" w:space="0" w:color="auto"/>
      </w:divBdr>
    </w:div>
    <w:div w:id="691348261">
      <w:bodyDiv w:val="1"/>
      <w:marLeft w:val="0"/>
      <w:marRight w:val="0"/>
      <w:marTop w:val="0"/>
      <w:marBottom w:val="0"/>
      <w:divBdr>
        <w:top w:val="none" w:sz="0" w:space="0" w:color="auto"/>
        <w:left w:val="none" w:sz="0" w:space="0" w:color="auto"/>
        <w:bottom w:val="none" w:sz="0" w:space="0" w:color="auto"/>
        <w:right w:val="none" w:sz="0" w:space="0" w:color="auto"/>
      </w:divBdr>
    </w:div>
    <w:div w:id="697898512">
      <w:bodyDiv w:val="1"/>
      <w:marLeft w:val="0"/>
      <w:marRight w:val="0"/>
      <w:marTop w:val="0"/>
      <w:marBottom w:val="0"/>
      <w:divBdr>
        <w:top w:val="none" w:sz="0" w:space="0" w:color="auto"/>
        <w:left w:val="none" w:sz="0" w:space="0" w:color="auto"/>
        <w:bottom w:val="none" w:sz="0" w:space="0" w:color="auto"/>
        <w:right w:val="none" w:sz="0" w:space="0" w:color="auto"/>
      </w:divBdr>
    </w:div>
    <w:div w:id="705761618">
      <w:bodyDiv w:val="1"/>
      <w:marLeft w:val="0"/>
      <w:marRight w:val="0"/>
      <w:marTop w:val="0"/>
      <w:marBottom w:val="0"/>
      <w:divBdr>
        <w:top w:val="none" w:sz="0" w:space="0" w:color="auto"/>
        <w:left w:val="none" w:sz="0" w:space="0" w:color="auto"/>
        <w:bottom w:val="none" w:sz="0" w:space="0" w:color="auto"/>
        <w:right w:val="none" w:sz="0" w:space="0" w:color="auto"/>
      </w:divBdr>
    </w:div>
    <w:div w:id="706177254">
      <w:bodyDiv w:val="1"/>
      <w:marLeft w:val="0"/>
      <w:marRight w:val="0"/>
      <w:marTop w:val="0"/>
      <w:marBottom w:val="0"/>
      <w:divBdr>
        <w:top w:val="none" w:sz="0" w:space="0" w:color="auto"/>
        <w:left w:val="none" w:sz="0" w:space="0" w:color="auto"/>
        <w:bottom w:val="none" w:sz="0" w:space="0" w:color="auto"/>
        <w:right w:val="none" w:sz="0" w:space="0" w:color="auto"/>
      </w:divBdr>
    </w:div>
    <w:div w:id="707684789">
      <w:bodyDiv w:val="1"/>
      <w:marLeft w:val="0"/>
      <w:marRight w:val="0"/>
      <w:marTop w:val="0"/>
      <w:marBottom w:val="0"/>
      <w:divBdr>
        <w:top w:val="none" w:sz="0" w:space="0" w:color="auto"/>
        <w:left w:val="none" w:sz="0" w:space="0" w:color="auto"/>
        <w:bottom w:val="none" w:sz="0" w:space="0" w:color="auto"/>
        <w:right w:val="none" w:sz="0" w:space="0" w:color="auto"/>
      </w:divBdr>
    </w:div>
    <w:div w:id="708458758">
      <w:bodyDiv w:val="1"/>
      <w:marLeft w:val="0"/>
      <w:marRight w:val="0"/>
      <w:marTop w:val="0"/>
      <w:marBottom w:val="0"/>
      <w:divBdr>
        <w:top w:val="none" w:sz="0" w:space="0" w:color="auto"/>
        <w:left w:val="none" w:sz="0" w:space="0" w:color="auto"/>
        <w:bottom w:val="none" w:sz="0" w:space="0" w:color="auto"/>
        <w:right w:val="none" w:sz="0" w:space="0" w:color="auto"/>
      </w:divBdr>
    </w:div>
    <w:div w:id="713967272">
      <w:bodyDiv w:val="1"/>
      <w:marLeft w:val="0"/>
      <w:marRight w:val="0"/>
      <w:marTop w:val="0"/>
      <w:marBottom w:val="0"/>
      <w:divBdr>
        <w:top w:val="none" w:sz="0" w:space="0" w:color="auto"/>
        <w:left w:val="none" w:sz="0" w:space="0" w:color="auto"/>
        <w:bottom w:val="none" w:sz="0" w:space="0" w:color="auto"/>
        <w:right w:val="none" w:sz="0" w:space="0" w:color="auto"/>
      </w:divBdr>
    </w:div>
    <w:div w:id="714963111">
      <w:bodyDiv w:val="1"/>
      <w:marLeft w:val="0"/>
      <w:marRight w:val="0"/>
      <w:marTop w:val="0"/>
      <w:marBottom w:val="0"/>
      <w:divBdr>
        <w:top w:val="none" w:sz="0" w:space="0" w:color="auto"/>
        <w:left w:val="none" w:sz="0" w:space="0" w:color="auto"/>
        <w:bottom w:val="none" w:sz="0" w:space="0" w:color="auto"/>
        <w:right w:val="none" w:sz="0" w:space="0" w:color="auto"/>
      </w:divBdr>
    </w:div>
    <w:div w:id="718942406">
      <w:bodyDiv w:val="1"/>
      <w:marLeft w:val="0"/>
      <w:marRight w:val="0"/>
      <w:marTop w:val="0"/>
      <w:marBottom w:val="0"/>
      <w:divBdr>
        <w:top w:val="none" w:sz="0" w:space="0" w:color="auto"/>
        <w:left w:val="none" w:sz="0" w:space="0" w:color="auto"/>
        <w:bottom w:val="none" w:sz="0" w:space="0" w:color="auto"/>
        <w:right w:val="none" w:sz="0" w:space="0" w:color="auto"/>
      </w:divBdr>
    </w:div>
    <w:div w:id="724909399">
      <w:bodyDiv w:val="1"/>
      <w:marLeft w:val="0"/>
      <w:marRight w:val="0"/>
      <w:marTop w:val="0"/>
      <w:marBottom w:val="0"/>
      <w:divBdr>
        <w:top w:val="none" w:sz="0" w:space="0" w:color="auto"/>
        <w:left w:val="none" w:sz="0" w:space="0" w:color="auto"/>
        <w:bottom w:val="none" w:sz="0" w:space="0" w:color="auto"/>
        <w:right w:val="none" w:sz="0" w:space="0" w:color="auto"/>
      </w:divBdr>
    </w:div>
    <w:div w:id="725300289">
      <w:bodyDiv w:val="1"/>
      <w:marLeft w:val="0"/>
      <w:marRight w:val="0"/>
      <w:marTop w:val="0"/>
      <w:marBottom w:val="0"/>
      <w:divBdr>
        <w:top w:val="none" w:sz="0" w:space="0" w:color="auto"/>
        <w:left w:val="none" w:sz="0" w:space="0" w:color="auto"/>
        <w:bottom w:val="none" w:sz="0" w:space="0" w:color="auto"/>
        <w:right w:val="none" w:sz="0" w:space="0" w:color="auto"/>
      </w:divBdr>
    </w:div>
    <w:div w:id="726883104">
      <w:bodyDiv w:val="1"/>
      <w:marLeft w:val="0"/>
      <w:marRight w:val="0"/>
      <w:marTop w:val="0"/>
      <w:marBottom w:val="0"/>
      <w:divBdr>
        <w:top w:val="none" w:sz="0" w:space="0" w:color="auto"/>
        <w:left w:val="none" w:sz="0" w:space="0" w:color="auto"/>
        <w:bottom w:val="none" w:sz="0" w:space="0" w:color="auto"/>
        <w:right w:val="none" w:sz="0" w:space="0" w:color="auto"/>
      </w:divBdr>
    </w:div>
    <w:div w:id="733235274">
      <w:bodyDiv w:val="1"/>
      <w:marLeft w:val="0"/>
      <w:marRight w:val="0"/>
      <w:marTop w:val="0"/>
      <w:marBottom w:val="0"/>
      <w:divBdr>
        <w:top w:val="none" w:sz="0" w:space="0" w:color="auto"/>
        <w:left w:val="none" w:sz="0" w:space="0" w:color="auto"/>
        <w:bottom w:val="none" w:sz="0" w:space="0" w:color="auto"/>
        <w:right w:val="none" w:sz="0" w:space="0" w:color="auto"/>
      </w:divBdr>
    </w:div>
    <w:div w:id="737477496">
      <w:bodyDiv w:val="1"/>
      <w:marLeft w:val="0"/>
      <w:marRight w:val="0"/>
      <w:marTop w:val="0"/>
      <w:marBottom w:val="0"/>
      <w:divBdr>
        <w:top w:val="none" w:sz="0" w:space="0" w:color="auto"/>
        <w:left w:val="none" w:sz="0" w:space="0" w:color="auto"/>
        <w:bottom w:val="none" w:sz="0" w:space="0" w:color="auto"/>
        <w:right w:val="none" w:sz="0" w:space="0" w:color="auto"/>
      </w:divBdr>
    </w:div>
    <w:div w:id="739601092">
      <w:bodyDiv w:val="1"/>
      <w:marLeft w:val="0"/>
      <w:marRight w:val="0"/>
      <w:marTop w:val="0"/>
      <w:marBottom w:val="0"/>
      <w:divBdr>
        <w:top w:val="none" w:sz="0" w:space="0" w:color="auto"/>
        <w:left w:val="none" w:sz="0" w:space="0" w:color="auto"/>
        <w:bottom w:val="none" w:sz="0" w:space="0" w:color="auto"/>
        <w:right w:val="none" w:sz="0" w:space="0" w:color="auto"/>
      </w:divBdr>
    </w:div>
    <w:div w:id="747578021">
      <w:bodyDiv w:val="1"/>
      <w:marLeft w:val="0"/>
      <w:marRight w:val="0"/>
      <w:marTop w:val="0"/>
      <w:marBottom w:val="0"/>
      <w:divBdr>
        <w:top w:val="none" w:sz="0" w:space="0" w:color="auto"/>
        <w:left w:val="none" w:sz="0" w:space="0" w:color="auto"/>
        <w:bottom w:val="none" w:sz="0" w:space="0" w:color="auto"/>
        <w:right w:val="none" w:sz="0" w:space="0" w:color="auto"/>
      </w:divBdr>
    </w:div>
    <w:div w:id="755709522">
      <w:bodyDiv w:val="1"/>
      <w:marLeft w:val="0"/>
      <w:marRight w:val="0"/>
      <w:marTop w:val="0"/>
      <w:marBottom w:val="0"/>
      <w:divBdr>
        <w:top w:val="none" w:sz="0" w:space="0" w:color="auto"/>
        <w:left w:val="none" w:sz="0" w:space="0" w:color="auto"/>
        <w:bottom w:val="none" w:sz="0" w:space="0" w:color="auto"/>
        <w:right w:val="none" w:sz="0" w:space="0" w:color="auto"/>
      </w:divBdr>
    </w:div>
    <w:div w:id="755974944">
      <w:bodyDiv w:val="1"/>
      <w:marLeft w:val="0"/>
      <w:marRight w:val="0"/>
      <w:marTop w:val="0"/>
      <w:marBottom w:val="0"/>
      <w:divBdr>
        <w:top w:val="none" w:sz="0" w:space="0" w:color="auto"/>
        <w:left w:val="none" w:sz="0" w:space="0" w:color="auto"/>
        <w:bottom w:val="none" w:sz="0" w:space="0" w:color="auto"/>
        <w:right w:val="none" w:sz="0" w:space="0" w:color="auto"/>
      </w:divBdr>
    </w:div>
    <w:div w:id="757598133">
      <w:bodyDiv w:val="1"/>
      <w:marLeft w:val="0"/>
      <w:marRight w:val="0"/>
      <w:marTop w:val="0"/>
      <w:marBottom w:val="0"/>
      <w:divBdr>
        <w:top w:val="none" w:sz="0" w:space="0" w:color="auto"/>
        <w:left w:val="none" w:sz="0" w:space="0" w:color="auto"/>
        <w:bottom w:val="none" w:sz="0" w:space="0" w:color="auto"/>
        <w:right w:val="none" w:sz="0" w:space="0" w:color="auto"/>
      </w:divBdr>
    </w:div>
    <w:div w:id="764964166">
      <w:bodyDiv w:val="1"/>
      <w:marLeft w:val="0"/>
      <w:marRight w:val="0"/>
      <w:marTop w:val="0"/>
      <w:marBottom w:val="0"/>
      <w:divBdr>
        <w:top w:val="none" w:sz="0" w:space="0" w:color="auto"/>
        <w:left w:val="none" w:sz="0" w:space="0" w:color="auto"/>
        <w:bottom w:val="none" w:sz="0" w:space="0" w:color="auto"/>
        <w:right w:val="none" w:sz="0" w:space="0" w:color="auto"/>
      </w:divBdr>
    </w:div>
    <w:div w:id="765198410">
      <w:bodyDiv w:val="1"/>
      <w:marLeft w:val="0"/>
      <w:marRight w:val="0"/>
      <w:marTop w:val="0"/>
      <w:marBottom w:val="0"/>
      <w:divBdr>
        <w:top w:val="none" w:sz="0" w:space="0" w:color="auto"/>
        <w:left w:val="none" w:sz="0" w:space="0" w:color="auto"/>
        <w:bottom w:val="none" w:sz="0" w:space="0" w:color="auto"/>
        <w:right w:val="none" w:sz="0" w:space="0" w:color="auto"/>
      </w:divBdr>
    </w:div>
    <w:div w:id="769357714">
      <w:bodyDiv w:val="1"/>
      <w:marLeft w:val="0"/>
      <w:marRight w:val="0"/>
      <w:marTop w:val="0"/>
      <w:marBottom w:val="0"/>
      <w:divBdr>
        <w:top w:val="none" w:sz="0" w:space="0" w:color="auto"/>
        <w:left w:val="none" w:sz="0" w:space="0" w:color="auto"/>
        <w:bottom w:val="none" w:sz="0" w:space="0" w:color="auto"/>
        <w:right w:val="none" w:sz="0" w:space="0" w:color="auto"/>
      </w:divBdr>
    </w:div>
    <w:div w:id="778834263">
      <w:bodyDiv w:val="1"/>
      <w:marLeft w:val="0"/>
      <w:marRight w:val="0"/>
      <w:marTop w:val="0"/>
      <w:marBottom w:val="0"/>
      <w:divBdr>
        <w:top w:val="none" w:sz="0" w:space="0" w:color="auto"/>
        <w:left w:val="none" w:sz="0" w:space="0" w:color="auto"/>
        <w:bottom w:val="none" w:sz="0" w:space="0" w:color="auto"/>
        <w:right w:val="none" w:sz="0" w:space="0" w:color="auto"/>
      </w:divBdr>
    </w:div>
    <w:div w:id="783426716">
      <w:bodyDiv w:val="1"/>
      <w:marLeft w:val="0"/>
      <w:marRight w:val="0"/>
      <w:marTop w:val="0"/>
      <w:marBottom w:val="0"/>
      <w:divBdr>
        <w:top w:val="none" w:sz="0" w:space="0" w:color="auto"/>
        <w:left w:val="none" w:sz="0" w:space="0" w:color="auto"/>
        <w:bottom w:val="none" w:sz="0" w:space="0" w:color="auto"/>
        <w:right w:val="none" w:sz="0" w:space="0" w:color="auto"/>
      </w:divBdr>
    </w:div>
    <w:div w:id="783964958">
      <w:bodyDiv w:val="1"/>
      <w:marLeft w:val="0"/>
      <w:marRight w:val="0"/>
      <w:marTop w:val="0"/>
      <w:marBottom w:val="0"/>
      <w:divBdr>
        <w:top w:val="none" w:sz="0" w:space="0" w:color="auto"/>
        <w:left w:val="none" w:sz="0" w:space="0" w:color="auto"/>
        <w:bottom w:val="none" w:sz="0" w:space="0" w:color="auto"/>
        <w:right w:val="none" w:sz="0" w:space="0" w:color="auto"/>
      </w:divBdr>
    </w:div>
    <w:div w:id="787968397">
      <w:bodyDiv w:val="1"/>
      <w:marLeft w:val="0"/>
      <w:marRight w:val="0"/>
      <w:marTop w:val="0"/>
      <w:marBottom w:val="0"/>
      <w:divBdr>
        <w:top w:val="none" w:sz="0" w:space="0" w:color="auto"/>
        <w:left w:val="none" w:sz="0" w:space="0" w:color="auto"/>
        <w:bottom w:val="none" w:sz="0" w:space="0" w:color="auto"/>
        <w:right w:val="none" w:sz="0" w:space="0" w:color="auto"/>
      </w:divBdr>
    </w:div>
    <w:div w:id="792669488">
      <w:bodyDiv w:val="1"/>
      <w:marLeft w:val="0"/>
      <w:marRight w:val="0"/>
      <w:marTop w:val="0"/>
      <w:marBottom w:val="0"/>
      <w:divBdr>
        <w:top w:val="none" w:sz="0" w:space="0" w:color="auto"/>
        <w:left w:val="none" w:sz="0" w:space="0" w:color="auto"/>
        <w:bottom w:val="none" w:sz="0" w:space="0" w:color="auto"/>
        <w:right w:val="none" w:sz="0" w:space="0" w:color="auto"/>
      </w:divBdr>
    </w:div>
    <w:div w:id="797992470">
      <w:bodyDiv w:val="1"/>
      <w:marLeft w:val="0"/>
      <w:marRight w:val="0"/>
      <w:marTop w:val="0"/>
      <w:marBottom w:val="0"/>
      <w:divBdr>
        <w:top w:val="none" w:sz="0" w:space="0" w:color="auto"/>
        <w:left w:val="none" w:sz="0" w:space="0" w:color="auto"/>
        <w:bottom w:val="none" w:sz="0" w:space="0" w:color="auto"/>
        <w:right w:val="none" w:sz="0" w:space="0" w:color="auto"/>
      </w:divBdr>
    </w:div>
    <w:div w:id="800271517">
      <w:bodyDiv w:val="1"/>
      <w:marLeft w:val="0"/>
      <w:marRight w:val="0"/>
      <w:marTop w:val="0"/>
      <w:marBottom w:val="0"/>
      <w:divBdr>
        <w:top w:val="none" w:sz="0" w:space="0" w:color="auto"/>
        <w:left w:val="none" w:sz="0" w:space="0" w:color="auto"/>
        <w:bottom w:val="none" w:sz="0" w:space="0" w:color="auto"/>
        <w:right w:val="none" w:sz="0" w:space="0" w:color="auto"/>
      </w:divBdr>
    </w:div>
    <w:div w:id="808284662">
      <w:bodyDiv w:val="1"/>
      <w:marLeft w:val="0"/>
      <w:marRight w:val="0"/>
      <w:marTop w:val="0"/>
      <w:marBottom w:val="0"/>
      <w:divBdr>
        <w:top w:val="none" w:sz="0" w:space="0" w:color="auto"/>
        <w:left w:val="none" w:sz="0" w:space="0" w:color="auto"/>
        <w:bottom w:val="none" w:sz="0" w:space="0" w:color="auto"/>
        <w:right w:val="none" w:sz="0" w:space="0" w:color="auto"/>
      </w:divBdr>
    </w:div>
    <w:div w:id="811286066">
      <w:bodyDiv w:val="1"/>
      <w:marLeft w:val="0"/>
      <w:marRight w:val="0"/>
      <w:marTop w:val="0"/>
      <w:marBottom w:val="0"/>
      <w:divBdr>
        <w:top w:val="none" w:sz="0" w:space="0" w:color="auto"/>
        <w:left w:val="none" w:sz="0" w:space="0" w:color="auto"/>
        <w:bottom w:val="none" w:sz="0" w:space="0" w:color="auto"/>
        <w:right w:val="none" w:sz="0" w:space="0" w:color="auto"/>
      </w:divBdr>
    </w:div>
    <w:div w:id="813374420">
      <w:bodyDiv w:val="1"/>
      <w:marLeft w:val="0"/>
      <w:marRight w:val="0"/>
      <w:marTop w:val="0"/>
      <w:marBottom w:val="0"/>
      <w:divBdr>
        <w:top w:val="none" w:sz="0" w:space="0" w:color="auto"/>
        <w:left w:val="none" w:sz="0" w:space="0" w:color="auto"/>
        <w:bottom w:val="none" w:sz="0" w:space="0" w:color="auto"/>
        <w:right w:val="none" w:sz="0" w:space="0" w:color="auto"/>
      </w:divBdr>
    </w:div>
    <w:div w:id="824903350">
      <w:bodyDiv w:val="1"/>
      <w:marLeft w:val="0"/>
      <w:marRight w:val="0"/>
      <w:marTop w:val="0"/>
      <w:marBottom w:val="0"/>
      <w:divBdr>
        <w:top w:val="none" w:sz="0" w:space="0" w:color="auto"/>
        <w:left w:val="none" w:sz="0" w:space="0" w:color="auto"/>
        <w:bottom w:val="none" w:sz="0" w:space="0" w:color="auto"/>
        <w:right w:val="none" w:sz="0" w:space="0" w:color="auto"/>
      </w:divBdr>
    </w:div>
    <w:div w:id="828518104">
      <w:bodyDiv w:val="1"/>
      <w:marLeft w:val="0"/>
      <w:marRight w:val="0"/>
      <w:marTop w:val="0"/>
      <w:marBottom w:val="0"/>
      <w:divBdr>
        <w:top w:val="none" w:sz="0" w:space="0" w:color="auto"/>
        <w:left w:val="none" w:sz="0" w:space="0" w:color="auto"/>
        <w:bottom w:val="none" w:sz="0" w:space="0" w:color="auto"/>
        <w:right w:val="none" w:sz="0" w:space="0" w:color="auto"/>
      </w:divBdr>
    </w:div>
    <w:div w:id="829711231">
      <w:bodyDiv w:val="1"/>
      <w:marLeft w:val="0"/>
      <w:marRight w:val="0"/>
      <w:marTop w:val="0"/>
      <w:marBottom w:val="0"/>
      <w:divBdr>
        <w:top w:val="none" w:sz="0" w:space="0" w:color="auto"/>
        <w:left w:val="none" w:sz="0" w:space="0" w:color="auto"/>
        <w:bottom w:val="none" w:sz="0" w:space="0" w:color="auto"/>
        <w:right w:val="none" w:sz="0" w:space="0" w:color="auto"/>
      </w:divBdr>
    </w:div>
    <w:div w:id="830563834">
      <w:bodyDiv w:val="1"/>
      <w:marLeft w:val="0"/>
      <w:marRight w:val="0"/>
      <w:marTop w:val="0"/>
      <w:marBottom w:val="0"/>
      <w:divBdr>
        <w:top w:val="none" w:sz="0" w:space="0" w:color="auto"/>
        <w:left w:val="none" w:sz="0" w:space="0" w:color="auto"/>
        <w:bottom w:val="none" w:sz="0" w:space="0" w:color="auto"/>
        <w:right w:val="none" w:sz="0" w:space="0" w:color="auto"/>
      </w:divBdr>
    </w:div>
    <w:div w:id="838736040">
      <w:bodyDiv w:val="1"/>
      <w:marLeft w:val="0"/>
      <w:marRight w:val="0"/>
      <w:marTop w:val="0"/>
      <w:marBottom w:val="0"/>
      <w:divBdr>
        <w:top w:val="none" w:sz="0" w:space="0" w:color="auto"/>
        <w:left w:val="none" w:sz="0" w:space="0" w:color="auto"/>
        <w:bottom w:val="none" w:sz="0" w:space="0" w:color="auto"/>
        <w:right w:val="none" w:sz="0" w:space="0" w:color="auto"/>
      </w:divBdr>
    </w:div>
    <w:div w:id="839002265">
      <w:bodyDiv w:val="1"/>
      <w:marLeft w:val="0"/>
      <w:marRight w:val="0"/>
      <w:marTop w:val="0"/>
      <w:marBottom w:val="0"/>
      <w:divBdr>
        <w:top w:val="none" w:sz="0" w:space="0" w:color="auto"/>
        <w:left w:val="none" w:sz="0" w:space="0" w:color="auto"/>
        <w:bottom w:val="none" w:sz="0" w:space="0" w:color="auto"/>
        <w:right w:val="none" w:sz="0" w:space="0" w:color="auto"/>
      </w:divBdr>
    </w:div>
    <w:div w:id="839740026">
      <w:bodyDiv w:val="1"/>
      <w:marLeft w:val="0"/>
      <w:marRight w:val="0"/>
      <w:marTop w:val="0"/>
      <w:marBottom w:val="0"/>
      <w:divBdr>
        <w:top w:val="none" w:sz="0" w:space="0" w:color="auto"/>
        <w:left w:val="none" w:sz="0" w:space="0" w:color="auto"/>
        <w:bottom w:val="none" w:sz="0" w:space="0" w:color="auto"/>
        <w:right w:val="none" w:sz="0" w:space="0" w:color="auto"/>
      </w:divBdr>
    </w:div>
    <w:div w:id="844519798">
      <w:bodyDiv w:val="1"/>
      <w:marLeft w:val="0"/>
      <w:marRight w:val="0"/>
      <w:marTop w:val="0"/>
      <w:marBottom w:val="0"/>
      <w:divBdr>
        <w:top w:val="none" w:sz="0" w:space="0" w:color="auto"/>
        <w:left w:val="none" w:sz="0" w:space="0" w:color="auto"/>
        <w:bottom w:val="none" w:sz="0" w:space="0" w:color="auto"/>
        <w:right w:val="none" w:sz="0" w:space="0" w:color="auto"/>
      </w:divBdr>
    </w:div>
    <w:div w:id="851794730">
      <w:bodyDiv w:val="1"/>
      <w:marLeft w:val="0"/>
      <w:marRight w:val="0"/>
      <w:marTop w:val="0"/>
      <w:marBottom w:val="0"/>
      <w:divBdr>
        <w:top w:val="none" w:sz="0" w:space="0" w:color="auto"/>
        <w:left w:val="none" w:sz="0" w:space="0" w:color="auto"/>
        <w:bottom w:val="none" w:sz="0" w:space="0" w:color="auto"/>
        <w:right w:val="none" w:sz="0" w:space="0" w:color="auto"/>
      </w:divBdr>
    </w:div>
    <w:div w:id="853230275">
      <w:bodyDiv w:val="1"/>
      <w:marLeft w:val="0"/>
      <w:marRight w:val="0"/>
      <w:marTop w:val="0"/>
      <w:marBottom w:val="0"/>
      <w:divBdr>
        <w:top w:val="none" w:sz="0" w:space="0" w:color="auto"/>
        <w:left w:val="none" w:sz="0" w:space="0" w:color="auto"/>
        <w:bottom w:val="none" w:sz="0" w:space="0" w:color="auto"/>
        <w:right w:val="none" w:sz="0" w:space="0" w:color="auto"/>
      </w:divBdr>
    </w:div>
    <w:div w:id="870341249">
      <w:bodyDiv w:val="1"/>
      <w:marLeft w:val="0"/>
      <w:marRight w:val="0"/>
      <w:marTop w:val="0"/>
      <w:marBottom w:val="0"/>
      <w:divBdr>
        <w:top w:val="none" w:sz="0" w:space="0" w:color="auto"/>
        <w:left w:val="none" w:sz="0" w:space="0" w:color="auto"/>
        <w:bottom w:val="none" w:sz="0" w:space="0" w:color="auto"/>
        <w:right w:val="none" w:sz="0" w:space="0" w:color="auto"/>
      </w:divBdr>
    </w:div>
    <w:div w:id="871184994">
      <w:bodyDiv w:val="1"/>
      <w:marLeft w:val="0"/>
      <w:marRight w:val="0"/>
      <w:marTop w:val="0"/>
      <w:marBottom w:val="0"/>
      <w:divBdr>
        <w:top w:val="none" w:sz="0" w:space="0" w:color="auto"/>
        <w:left w:val="none" w:sz="0" w:space="0" w:color="auto"/>
        <w:bottom w:val="none" w:sz="0" w:space="0" w:color="auto"/>
        <w:right w:val="none" w:sz="0" w:space="0" w:color="auto"/>
      </w:divBdr>
    </w:div>
    <w:div w:id="873270117">
      <w:bodyDiv w:val="1"/>
      <w:marLeft w:val="0"/>
      <w:marRight w:val="0"/>
      <w:marTop w:val="0"/>
      <w:marBottom w:val="0"/>
      <w:divBdr>
        <w:top w:val="none" w:sz="0" w:space="0" w:color="auto"/>
        <w:left w:val="none" w:sz="0" w:space="0" w:color="auto"/>
        <w:bottom w:val="none" w:sz="0" w:space="0" w:color="auto"/>
        <w:right w:val="none" w:sz="0" w:space="0" w:color="auto"/>
      </w:divBdr>
    </w:div>
    <w:div w:id="873419702">
      <w:bodyDiv w:val="1"/>
      <w:marLeft w:val="0"/>
      <w:marRight w:val="0"/>
      <w:marTop w:val="0"/>
      <w:marBottom w:val="0"/>
      <w:divBdr>
        <w:top w:val="none" w:sz="0" w:space="0" w:color="auto"/>
        <w:left w:val="none" w:sz="0" w:space="0" w:color="auto"/>
        <w:bottom w:val="none" w:sz="0" w:space="0" w:color="auto"/>
        <w:right w:val="none" w:sz="0" w:space="0" w:color="auto"/>
      </w:divBdr>
    </w:div>
    <w:div w:id="875579394">
      <w:bodyDiv w:val="1"/>
      <w:marLeft w:val="0"/>
      <w:marRight w:val="0"/>
      <w:marTop w:val="0"/>
      <w:marBottom w:val="0"/>
      <w:divBdr>
        <w:top w:val="none" w:sz="0" w:space="0" w:color="auto"/>
        <w:left w:val="none" w:sz="0" w:space="0" w:color="auto"/>
        <w:bottom w:val="none" w:sz="0" w:space="0" w:color="auto"/>
        <w:right w:val="none" w:sz="0" w:space="0" w:color="auto"/>
      </w:divBdr>
    </w:div>
    <w:div w:id="876090956">
      <w:bodyDiv w:val="1"/>
      <w:marLeft w:val="0"/>
      <w:marRight w:val="0"/>
      <w:marTop w:val="0"/>
      <w:marBottom w:val="0"/>
      <w:divBdr>
        <w:top w:val="none" w:sz="0" w:space="0" w:color="auto"/>
        <w:left w:val="none" w:sz="0" w:space="0" w:color="auto"/>
        <w:bottom w:val="none" w:sz="0" w:space="0" w:color="auto"/>
        <w:right w:val="none" w:sz="0" w:space="0" w:color="auto"/>
      </w:divBdr>
    </w:div>
    <w:div w:id="877166347">
      <w:bodyDiv w:val="1"/>
      <w:marLeft w:val="0"/>
      <w:marRight w:val="0"/>
      <w:marTop w:val="0"/>
      <w:marBottom w:val="0"/>
      <w:divBdr>
        <w:top w:val="none" w:sz="0" w:space="0" w:color="auto"/>
        <w:left w:val="none" w:sz="0" w:space="0" w:color="auto"/>
        <w:bottom w:val="none" w:sz="0" w:space="0" w:color="auto"/>
        <w:right w:val="none" w:sz="0" w:space="0" w:color="auto"/>
      </w:divBdr>
    </w:div>
    <w:div w:id="878977548">
      <w:bodyDiv w:val="1"/>
      <w:marLeft w:val="0"/>
      <w:marRight w:val="0"/>
      <w:marTop w:val="0"/>
      <w:marBottom w:val="0"/>
      <w:divBdr>
        <w:top w:val="none" w:sz="0" w:space="0" w:color="auto"/>
        <w:left w:val="none" w:sz="0" w:space="0" w:color="auto"/>
        <w:bottom w:val="none" w:sz="0" w:space="0" w:color="auto"/>
        <w:right w:val="none" w:sz="0" w:space="0" w:color="auto"/>
      </w:divBdr>
    </w:div>
    <w:div w:id="888960703">
      <w:bodyDiv w:val="1"/>
      <w:marLeft w:val="0"/>
      <w:marRight w:val="0"/>
      <w:marTop w:val="0"/>
      <w:marBottom w:val="0"/>
      <w:divBdr>
        <w:top w:val="none" w:sz="0" w:space="0" w:color="auto"/>
        <w:left w:val="none" w:sz="0" w:space="0" w:color="auto"/>
        <w:bottom w:val="none" w:sz="0" w:space="0" w:color="auto"/>
        <w:right w:val="none" w:sz="0" w:space="0" w:color="auto"/>
      </w:divBdr>
    </w:div>
    <w:div w:id="891382061">
      <w:bodyDiv w:val="1"/>
      <w:marLeft w:val="0"/>
      <w:marRight w:val="0"/>
      <w:marTop w:val="0"/>
      <w:marBottom w:val="0"/>
      <w:divBdr>
        <w:top w:val="none" w:sz="0" w:space="0" w:color="auto"/>
        <w:left w:val="none" w:sz="0" w:space="0" w:color="auto"/>
        <w:bottom w:val="none" w:sz="0" w:space="0" w:color="auto"/>
        <w:right w:val="none" w:sz="0" w:space="0" w:color="auto"/>
      </w:divBdr>
    </w:div>
    <w:div w:id="897279328">
      <w:bodyDiv w:val="1"/>
      <w:marLeft w:val="0"/>
      <w:marRight w:val="0"/>
      <w:marTop w:val="0"/>
      <w:marBottom w:val="0"/>
      <w:divBdr>
        <w:top w:val="none" w:sz="0" w:space="0" w:color="auto"/>
        <w:left w:val="none" w:sz="0" w:space="0" w:color="auto"/>
        <w:bottom w:val="none" w:sz="0" w:space="0" w:color="auto"/>
        <w:right w:val="none" w:sz="0" w:space="0" w:color="auto"/>
      </w:divBdr>
    </w:div>
    <w:div w:id="898173652">
      <w:bodyDiv w:val="1"/>
      <w:marLeft w:val="0"/>
      <w:marRight w:val="0"/>
      <w:marTop w:val="0"/>
      <w:marBottom w:val="0"/>
      <w:divBdr>
        <w:top w:val="none" w:sz="0" w:space="0" w:color="auto"/>
        <w:left w:val="none" w:sz="0" w:space="0" w:color="auto"/>
        <w:bottom w:val="none" w:sz="0" w:space="0" w:color="auto"/>
        <w:right w:val="none" w:sz="0" w:space="0" w:color="auto"/>
      </w:divBdr>
    </w:div>
    <w:div w:id="903099487">
      <w:bodyDiv w:val="1"/>
      <w:marLeft w:val="0"/>
      <w:marRight w:val="0"/>
      <w:marTop w:val="0"/>
      <w:marBottom w:val="0"/>
      <w:divBdr>
        <w:top w:val="none" w:sz="0" w:space="0" w:color="auto"/>
        <w:left w:val="none" w:sz="0" w:space="0" w:color="auto"/>
        <w:bottom w:val="none" w:sz="0" w:space="0" w:color="auto"/>
        <w:right w:val="none" w:sz="0" w:space="0" w:color="auto"/>
      </w:divBdr>
    </w:div>
    <w:div w:id="906916821">
      <w:bodyDiv w:val="1"/>
      <w:marLeft w:val="0"/>
      <w:marRight w:val="0"/>
      <w:marTop w:val="0"/>
      <w:marBottom w:val="0"/>
      <w:divBdr>
        <w:top w:val="none" w:sz="0" w:space="0" w:color="auto"/>
        <w:left w:val="none" w:sz="0" w:space="0" w:color="auto"/>
        <w:bottom w:val="none" w:sz="0" w:space="0" w:color="auto"/>
        <w:right w:val="none" w:sz="0" w:space="0" w:color="auto"/>
      </w:divBdr>
    </w:div>
    <w:div w:id="917330623">
      <w:bodyDiv w:val="1"/>
      <w:marLeft w:val="0"/>
      <w:marRight w:val="0"/>
      <w:marTop w:val="0"/>
      <w:marBottom w:val="0"/>
      <w:divBdr>
        <w:top w:val="none" w:sz="0" w:space="0" w:color="auto"/>
        <w:left w:val="none" w:sz="0" w:space="0" w:color="auto"/>
        <w:bottom w:val="none" w:sz="0" w:space="0" w:color="auto"/>
        <w:right w:val="none" w:sz="0" w:space="0" w:color="auto"/>
      </w:divBdr>
    </w:div>
    <w:div w:id="921765641">
      <w:bodyDiv w:val="1"/>
      <w:marLeft w:val="0"/>
      <w:marRight w:val="0"/>
      <w:marTop w:val="0"/>
      <w:marBottom w:val="0"/>
      <w:divBdr>
        <w:top w:val="none" w:sz="0" w:space="0" w:color="auto"/>
        <w:left w:val="none" w:sz="0" w:space="0" w:color="auto"/>
        <w:bottom w:val="none" w:sz="0" w:space="0" w:color="auto"/>
        <w:right w:val="none" w:sz="0" w:space="0" w:color="auto"/>
      </w:divBdr>
    </w:div>
    <w:div w:id="923035052">
      <w:bodyDiv w:val="1"/>
      <w:marLeft w:val="0"/>
      <w:marRight w:val="0"/>
      <w:marTop w:val="0"/>
      <w:marBottom w:val="0"/>
      <w:divBdr>
        <w:top w:val="none" w:sz="0" w:space="0" w:color="auto"/>
        <w:left w:val="none" w:sz="0" w:space="0" w:color="auto"/>
        <w:bottom w:val="none" w:sz="0" w:space="0" w:color="auto"/>
        <w:right w:val="none" w:sz="0" w:space="0" w:color="auto"/>
      </w:divBdr>
    </w:div>
    <w:div w:id="923102624">
      <w:bodyDiv w:val="1"/>
      <w:marLeft w:val="0"/>
      <w:marRight w:val="0"/>
      <w:marTop w:val="0"/>
      <w:marBottom w:val="0"/>
      <w:divBdr>
        <w:top w:val="none" w:sz="0" w:space="0" w:color="auto"/>
        <w:left w:val="none" w:sz="0" w:space="0" w:color="auto"/>
        <w:bottom w:val="none" w:sz="0" w:space="0" w:color="auto"/>
        <w:right w:val="none" w:sz="0" w:space="0" w:color="auto"/>
      </w:divBdr>
    </w:div>
    <w:div w:id="928656885">
      <w:bodyDiv w:val="1"/>
      <w:marLeft w:val="0"/>
      <w:marRight w:val="0"/>
      <w:marTop w:val="0"/>
      <w:marBottom w:val="0"/>
      <w:divBdr>
        <w:top w:val="none" w:sz="0" w:space="0" w:color="auto"/>
        <w:left w:val="none" w:sz="0" w:space="0" w:color="auto"/>
        <w:bottom w:val="none" w:sz="0" w:space="0" w:color="auto"/>
        <w:right w:val="none" w:sz="0" w:space="0" w:color="auto"/>
      </w:divBdr>
    </w:div>
    <w:div w:id="936791473">
      <w:bodyDiv w:val="1"/>
      <w:marLeft w:val="0"/>
      <w:marRight w:val="0"/>
      <w:marTop w:val="0"/>
      <w:marBottom w:val="0"/>
      <w:divBdr>
        <w:top w:val="none" w:sz="0" w:space="0" w:color="auto"/>
        <w:left w:val="none" w:sz="0" w:space="0" w:color="auto"/>
        <w:bottom w:val="none" w:sz="0" w:space="0" w:color="auto"/>
        <w:right w:val="none" w:sz="0" w:space="0" w:color="auto"/>
      </w:divBdr>
    </w:div>
    <w:div w:id="937450813">
      <w:bodyDiv w:val="1"/>
      <w:marLeft w:val="0"/>
      <w:marRight w:val="0"/>
      <w:marTop w:val="0"/>
      <w:marBottom w:val="0"/>
      <w:divBdr>
        <w:top w:val="none" w:sz="0" w:space="0" w:color="auto"/>
        <w:left w:val="none" w:sz="0" w:space="0" w:color="auto"/>
        <w:bottom w:val="none" w:sz="0" w:space="0" w:color="auto"/>
        <w:right w:val="none" w:sz="0" w:space="0" w:color="auto"/>
      </w:divBdr>
    </w:div>
    <w:div w:id="941837546">
      <w:bodyDiv w:val="1"/>
      <w:marLeft w:val="0"/>
      <w:marRight w:val="0"/>
      <w:marTop w:val="0"/>
      <w:marBottom w:val="0"/>
      <w:divBdr>
        <w:top w:val="none" w:sz="0" w:space="0" w:color="auto"/>
        <w:left w:val="none" w:sz="0" w:space="0" w:color="auto"/>
        <w:bottom w:val="none" w:sz="0" w:space="0" w:color="auto"/>
        <w:right w:val="none" w:sz="0" w:space="0" w:color="auto"/>
      </w:divBdr>
    </w:div>
    <w:div w:id="944268984">
      <w:bodyDiv w:val="1"/>
      <w:marLeft w:val="0"/>
      <w:marRight w:val="0"/>
      <w:marTop w:val="0"/>
      <w:marBottom w:val="0"/>
      <w:divBdr>
        <w:top w:val="none" w:sz="0" w:space="0" w:color="auto"/>
        <w:left w:val="none" w:sz="0" w:space="0" w:color="auto"/>
        <w:bottom w:val="none" w:sz="0" w:space="0" w:color="auto"/>
        <w:right w:val="none" w:sz="0" w:space="0" w:color="auto"/>
      </w:divBdr>
    </w:div>
    <w:div w:id="946238029">
      <w:bodyDiv w:val="1"/>
      <w:marLeft w:val="0"/>
      <w:marRight w:val="0"/>
      <w:marTop w:val="0"/>
      <w:marBottom w:val="0"/>
      <w:divBdr>
        <w:top w:val="none" w:sz="0" w:space="0" w:color="auto"/>
        <w:left w:val="none" w:sz="0" w:space="0" w:color="auto"/>
        <w:bottom w:val="none" w:sz="0" w:space="0" w:color="auto"/>
        <w:right w:val="none" w:sz="0" w:space="0" w:color="auto"/>
      </w:divBdr>
    </w:div>
    <w:div w:id="951017166">
      <w:bodyDiv w:val="1"/>
      <w:marLeft w:val="0"/>
      <w:marRight w:val="0"/>
      <w:marTop w:val="0"/>
      <w:marBottom w:val="0"/>
      <w:divBdr>
        <w:top w:val="none" w:sz="0" w:space="0" w:color="auto"/>
        <w:left w:val="none" w:sz="0" w:space="0" w:color="auto"/>
        <w:bottom w:val="none" w:sz="0" w:space="0" w:color="auto"/>
        <w:right w:val="none" w:sz="0" w:space="0" w:color="auto"/>
      </w:divBdr>
    </w:div>
    <w:div w:id="959922347">
      <w:bodyDiv w:val="1"/>
      <w:marLeft w:val="0"/>
      <w:marRight w:val="0"/>
      <w:marTop w:val="0"/>
      <w:marBottom w:val="0"/>
      <w:divBdr>
        <w:top w:val="none" w:sz="0" w:space="0" w:color="auto"/>
        <w:left w:val="none" w:sz="0" w:space="0" w:color="auto"/>
        <w:bottom w:val="none" w:sz="0" w:space="0" w:color="auto"/>
        <w:right w:val="none" w:sz="0" w:space="0" w:color="auto"/>
      </w:divBdr>
    </w:div>
    <w:div w:id="960528274">
      <w:bodyDiv w:val="1"/>
      <w:marLeft w:val="0"/>
      <w:marRight w:val="0"/>
      <w:marTop w:val="0"/>
      <w:marBottom w:val="0"/>
      <w:divBdr>
        <w:top w:val="none" w:sz="0" w:space="0" w:color="auto"/>
        <w:left w:val="none" w:sz="0" w:space="0" w:color="auto"/>
        <w:bottom w:val="none" w:sz="0" w:space="0" w:color="auto"/>
        <w:right w:val="none" w:sz="0" w:space="0" w:color="auto"/>
      </w:divBdr>
    </w:div>
    <w:div w:id="964238640">
      <w:bodyDiv w:val="1"/>
      <w:marLeft w:val="0"/>
      <w:marRight w:val="0"/>
      <w:marTop w:val="0"/>
      <w:marBottom w:val="0"/>
      <w:divBdr>
        <w:top w:val="none" w:sz="0" w:space="0" w:color="auto"/>
        <w:left w:val="none" w:sz="0" w:space="0" w:color="auto"/>
        <w:bottom w:val="none" w:sz="0" w:space="0" w:color="auto"/>
        <w:right w:val="none" w:sz="0" w:space="0" w:color="auto"/>
      </w:divBdr>
    </w:div>
    <w:div w:id="964434724">
      <w:bodyDiv w:val="1"/>
      <w:marLeft w:val="0"/>
      <w:marRight w:val="0"/>
      <w:marTop w:val="0"/>
      <w:marBottom w:val="0"/>
      <w:divBdr>
        <w:top w:val="none" w:sz="0" w:space="0" w:color="auto"/>
        <w:left w:val="none" w:sz="0" w:space="0" w:color="auto"/>
        <w:bottom w:val="none" w:sz="0" w:space="0" w:color="auto"/>
        <w:right w:val="none" w:sz="0" w:space="0" w:color="auto"/>
      </w:divBdr>
    </w:div>
    <w:div w:id="970133285">
      <w:bodyDiv w:val="1"/>
      <w:marLeft w:val="0"/>
      <w:marRight w:val="0"/>
      <w:marTop w:val="0"/>
      <w:marBottom w:val="0"/>
      <w:divBdr>
        <w:top w:val="none" w:sz="0" w:space="0" w:color="auto"/>
        <w:left w:val="none" w:sz="0" w:space="0" w:color="auto"/>
        <w:bottom w:val="none" w:sz="0" w:space="0" w:color="auto"/>
        <w:right w:val="none" w:sz="0" w:space="0" w:color="auto"/>
      </w:divBdr>
    </w:div>
    <w:div w:id="970329366">
      <w:bodyDiv w:val="1"/>
      <w:marLeft w:val="0"/>
      <w:marRight w:val="0"/>
      <w:marTop w:val="0"/>
      <w:marBottom w:val="0"/>
      <w:divBdr>
        <w:top w:val="none" w:sz="0" w:space="0" w:color="auto"/>
        <w:left w:val="none" w:sz="0" w:space="0" w:color="auto"/>
        <w:bottom w:val="none" w:sz="0" w:space="0" w:color="auto"/>
        <w:right w:val="none" w:sz="0" w:space="0" w:color="auto"/>
      </w:divBdr>
    </w:div>
    <w:div w:id="970864247">
      <w:bodyDiv w:val="1"/>
      <w:marLeft w:val="0"/>
      <w:marRight w:val="0"/>
      <w:marTop w:val="0"/>
      <w:marBottom w:val="0"/>
      <w:divBdr>
        <w:top w:val="none" w:sz="0" w:space="0" w:color="auto"/>
        <w:left w:val="none" w:sz="0" w:space="0" w:color="auto"/>
        <w:bottom w:val="none" w:sz="0" w:space="0" w:color="auto"/>
        <w:right w:val="none" w:sz="0" w:space="0" w:color="auto"/>
      </w:divBdr>
    </w:div>
    <w:div w:id="970981960">
      <w:bodyDiv w:val="1"/>
      <w:marLeft w:val="0"/>
      <w:marRight w:val="0"/>
      <w:marTop w:val="0"/>
      <w:marBottom w:val="0"/>
      <w:divBdr>
        <w:top w:val="none" w:sz="0" w:space="0" w:color="auto"/>
        <w:left w:val="none" w:sz="0" w:space="0" w:color="auto"/>
        <w:bottom w:val="none" w:sz="0" w:space="0" w:color="auto"/>
        <w:right w:val="none" w:sz="0" w:space="0" w:color="auto"/>
      </w:divBdr>
    </w:div>
    <w:div w:id="973364486">
      <w:bodyDiv w:val="1"/>
      <w:marLeft w:val="0"/>
      <w:marRight w:val="0"/>
      <w:marTop w:val="0"/>
      <w:marBottom w:val="0"/>
      <w:divBdr>
        <w:top w:val="none" w:sz="0" w:space="0" w:color="auto"/>
        <w:left w:val="none" w:sz="0" w:space="0" w:color="auto"/>
        <w:bottom w:val="none" w:sz="0" w:space="0" w:color="auto"/>
        <w:right w:val="none" w:sz="0" w:space="0" w:color="auto"/>
      </w:divBdr>
    </w:div>
    <w:div w:id="975332319">
      <w:bodyDiv w:val="1"/>
      <w:marLeft w:val="0"/>
      <w:marRight w:val="0"/>
      <w:marTop w:val="0"/>
      <w:marBottom w:val="0"/>
      <w:divBdr>
        <w:top w:val="none" w:sz="0" w:space="0" w:color="auto"/>
        <w:left w:val="none" w:sz="0" w:space="0" w:color="auto"/>
        <w:bottom w:val="none" w:sz="0" w:space="0" w:color="auto"/>
        <w:right w:val="none" w:sz="0" w:space="0" w:color="auto"/>
      </w:divBdr>
    </w:div>
    <w:div w:id="977077034">
      <w:bodyDiv w:val="1"/>
      <w:marLeft w:val="0"/>
      <w:marRight w:val="0"/>
      <w:marTop w:val="0"/>
      <w:marBottom w:val="0"/>
      <w:divBdr>
        <w:top w:val="none" w:sz="0" w:space="0" w:color="auto"/>
        <w:left w:val="none" w:sz="0" w:space="0" w:color="auto"/>
        <w:bottom w:val="none" w:sz="0" w:space="0" w:color="auto"/>
        <w:right w:val="none" w:sz="0" w:space="0" w:color="auto"/>
      </w:divBdr>
    </w:div>
    <w:div w:id="979311131">
      <w:bodyDiv w:val="1"/>
      <w:marLeft w:val="0"/>
      <w:marRight w:val="0"/>
      <w:marTop w:val="0"/>
      <w:marBottom w:val="0"/>
      <w:divBdr>
        <w:top w:val="none" w:sz="0" w:space="0" w:color="auto"/>
        <w:left w:val="none" w:sz="0" w:space="0" w:color="auto"/>
        <w:bottom w:val="none" w:sz="0" w:space="0" w:color="auto"/>
        <w:right w:val="none" w:sz="0" w:space="0" w:color="auto"/>
      </w:divBdr>
    </w:div>
    <w:div w:id="981546000">
      <w:bodyDiv w:val="1"/>
      <w:marLeft w:val="0"/>
      <w:marRight w:val="0"/>
      <w:marTop w:val="0"/>
      <w:marBottom w:val="0"/>
      <w:divBdr>
        <w:top w:val="none" w:sz="0" w:space="0" w:color="auto"/>
        <w:left w:val="none" w:sz="0" w:space="0" w:color="auto"/>
        <w:bottom w:val="none" w:sz="0" w:space="0" w:color="auto"/>
        <w:right w:val="none" w:sz="0" w:space="0" w:color="auto"/>
      </w:divBdr>
    </w:div>
    <w:div w:id="984356217">
      <w:bodyDiv w:val="1"/>
      <w:marLeft w:val="0"/>
      <w:marRight w:val="0"/>
      <w:marTop w:val="0"/>
      <w:marBottom w:val="0"/>
      <w:divBdr>
        <w:top w:val="none" w:sz="0" w:space="0" w:color="auto"/>
        <w:left w:val="none" w:sz="0" w:space="0" w:color="auto"/>
        <w:bottom w:val="none" w:sz="0" w:space="0" w:color="auto"/>
        <w:right w:val="none" w:sz="0" w:space="0" w:color="auto"/>
      </w:divBdr>
    </w:div>
    <w:div w:id="993220663">
      <w:bodyDiv w:val="1"/>
      <w:marLeft w:val="0"/>
      <w:marRight w:val="0"/>
      <w:marTop w:val="0"/>
      <w:marBottom w:val="0"/>
      <w:divBdr>
        <w:top w:val="none" w:sz="0" w:space="0" w:color="auto"/>
        <w:left w:val="none" w:sz="0" w:space="0" w:color="auto"/>
        <w:bottom w:val="none" w:sz="0" w:space="0" w:color="auto"/>
        <w:right w:val="none" w:sz="0" w:space="0" w:color="auto"/>
      </w:divBdr>
    </w:div>
    <w:div w:id="994145434">
      <w:bodyDiv w:val="1"/>
      <w:marLeft w:val="0"/>
      <w:marRight w:val="0"/>
      <w:marTop w:val="0"/>
      <w:marBottom w:val="0"/>
      <w:divBdr>
        <w:top w:val="none" w:sz="0" w:space="0" w:color="auto"/>
        <w:left w:val="none" w:sz="0" w:space="0" w:color="auto"/>
        <w:bottom w:val="none" w:sz="0" w:space="0" w:color="auto"/>
        <w:right w:val="none" w:sz="0" w:space="0" w:color="auto"/>
      </w:divBdr>
    </w:div>
    <w:div w:id="994257733">
      <w:bodyDiv w:val="1"/>
      <w:marLeft w:val="0"/>
      <w:marRight w:val="0"/>
      <w:marTop w:val="0"/>
      <w:marBottom w:val="0"/>
      <w:divBdr>
        <w:top w:val="none" w:sz="0" w:space="0" w:color="auto"/>
        <w:left w:val="none" w:sz="0" w:space="0" w:color="auto"/>
        <w:bottom w:val="none" w:sz="0" w:space="0" w:color="auto"/>
        <w:right w:val="none" w:sz="0" w:space="0" w:color="auto"/>
      </w:divBdr>
    </w:div>
    <w:div w:id="995260307">
      <w:bodyDiv w:val="1"/>
      <w:marLeft w:val="0"/>
      <w:marRight w:val="0"/>
      <w:marTop w:val="0"/>
      <w:marBottom w:val="0"/>
      <w:divBdr>
        <w:top w:val="none" w:sz="0" w:space="0" w:color="auto"/>
        <w:left w:val="none" w:sz="0" w:space="0" w:color="auto"/>
        <w:bottom w:val="none" w:sz="0" w:space="0" w:color="auto"/>
        <w:right w:val="none" w:sz="0" w:space="0" w:color="auto"/>
      </w:divBdr>
    </w:div>
    <w:div w:id="1003320439">
      <w:bodyDiv w:val="1"/>
      <w:marLeft w:val="0"/>
      <w:marRight w:val="0"/>
      <w:marTop w:val="0"/>
      <w:marBottom w:val="0"/>
      <w:divBdr>
        <w:top w:val="none" w:sz="0" w:space="0" w:color="auto"/>
        <w:left w:val="none" w:sz="0" w:space="0" w:color="auto"/>
        <w:bottom w:val="none" w:sz="0" w:space="0" w:color="auto"/>
        <w:right w:val="none" w:sz="0" w:space="0" w:color="auto"/>
      </w:divBdr>
    </w:div>
    <w:div w:id="1013606846">
      <w:bodyDiv w:val="1"/>
      <w:marLeft w:val="0"/>
      <w:marRight w:val="0"/>
      <w:marTop w:val="0"/>
      <w:marBottom w:val="0"/>
      <w:divBdr>
        <w:top w:val="none" w:sz="0" w:space="0" w:color="auto"/>
        <w:left w:val="none" w:sz="0" w:space="0" w:color="auto"/>
        <w:bottom w:val="none" w:sz="0" w:space="0" w:color="auto"/>
        <w:right w:val="none" w:sz="0" w:space="0" w:color="auto"/>
      </w:divBdr>
    </w:div>
    <w:div w:id="1018391211">
      <w:bodyDiv w:val="1"/>
      <w:marLeft w:val="0"/>
      <w:marRight w:val="0"/>
      <w:marTop w:val="0"/>
      <w:marBottom w:val="0"/>
      <w:divBdr>
        <w:top w:val="none" w:sz="0" w:space="0" w:color="auto"/>
        <w:left w:val="none" w:sz="0" w:space="0" w:color="auto"/>
        <w:bottom w:val="none" w:sz="0" w:space="0" w:color="auto"/>
        <w:right w:val="none" w:sz="0" w:space="0" w:color="auto"/>
      </w:divBdr>
    </w:div>
    <w:div w:id="1019241573">
      <w:bodyDiv w:val="1"/>
      <w:marLeft w:val="0"/>
      <w:marRight w:val="0"/>
      <w:marTop w:val="0"/>
      <w:marBottom w:val="0"/>
      <w:divBdr>
        <w:top w:val="none" w:sz="0" w:space="0" w:color="auto"/>
        <w:left w:val="none" w:sz="0" w:space="0" w:color="auto"/>
        <w:bottom w:val="none" w:sz="0" w:space="0" w:color="auto"/>
        <w:right w:val="none" w:sz="0" w:space="0" w:color="auto"/>
      </w:divBdr>
    </w:div>
    <w:div w:id="1022442247">
      <w:bodyDiv w:val="1"/>
      <w:marLeft w:val="0"/>
      <w:marRight w:val="0"/>
      <w:marTop w:val="0"/>
      <w:marBottom w:val="0"/>
      <w:divBdr>
        <w:top w:val="none" w:sz="0" w:space="0" w:color="auto"/>
        <w:left w:val="none" w:sz="0" w:space="0" w:color="auto"/>
        <w:bottom w:val="none" w:sz="0" w:space="0" w:color="auto"/>
        <w:right w:val="none" w:sz="0" w:space="0" w:color="auto"/>
      </w:divBdr>
    </w:div>
    <w:div w:id="1025012284">
      <w:bodyDiv w:val="1"/>
      <w:marLeft w:val="0"/>
      <w:marRight w:val="0"/>
      <w:marTop w:val="0"/>
      <w:marBottom w:val="0"/>
      <w:divBdr>
        <w:top w:val="none" w:sz="0" w:space="0" w:color="auto"/>
        <w:left w:val="none" w:sz="0" w:space="0" w:color="auto"/>
        <w:bottom w:val="none" w:sz="0" w:space="0" w:color="auto"/>
        <w:right w:val="none" w:sz="0" w:space="0" w:color="auto"/>
      </w:divBdr>
    </w:div>
    <w:div w:id="1027367247">
      <w:bodyDiv w:val="1"/>
      <w:marLeft w:val="0"/>
      <w:marRight w:val="0"/>
      <w:marTop w:val="0"/>
      <w:marBottom w:val="0"/>
      <w:divBdr>
        <w:top w:val="none" w:sz="0" w:space="0" w:color="auto"/>
        <w:left w:val="none" w:sz="0" w:space="0" w:color="auto"/>
        <w:bottom w:val="none" w:sz="0" w:space="0" w:color="auto"/>
        <w:right w:val="none" w:sz="0" w:space="0" w:color="auto"/>
      </w:divBdr>
    </w:div>
    <w:div w:id="1043215259">
      <w:bodyDiv w:val="1"/>
      <w:marLeft w:val="0"/>
      <w:marRight w:val="0"/>
      <w:marTop w:val="0"/>
      <w:marBottom w:val="0"/>
      <w:divBdr>
        <w:top w:val="none" w:sz="0" w:space="0" w:color="auto"/>
        <w:left w:val="none" w:sz="0" w:space="0" w:color="auto"/>
        <w:bottom w:val="none" w:sz="0" w:space="0" w:color="auto"/>
        <w:right w:val="none" w:sz="0" w:space="0" w:color="auto"/>
      </w:divBdr>
    </w:div>
    <w:div w:id="1043410893">
      <w:bodyDiv w:val="1"/>
      <w:marLeft w:val="0"/>
      <w:marRight w:val="0"/>
      <w:marTop w:val="0"/>
      <w:marBottom w:val="0"/>
      <w:divBdr>
        <w:top w:val="none" w:sz="0" w:space="0" w:color="auto"/>
        <w:left w:val="none" w:sz="0" w:space="0" w:color="auto"/>
        <w:bottom w:val="none" w:sz="0" w:space="0" w:color="auto"/>
        <w:right w:val="none" w:sz="0" w:space="0" w:color="auto"/>
      </w:divBdr>
    </w:div>
    <w:div w:id="1045178908">
      <w:bodyDiv w:val="1"/>
      <w:marLeft w:val="0"/>
      <w:marRight w:val="0"/>
      <w:marTop w:val="0"/>
      <w:marBottom w:val="0"/>
      <w:divBdr>
        <w:top w:val="none" w:sz="0" w:space="0" w:color="auto"/>
        <w:left w:val="none" w:sz="0" w:space="0" w:color="auto"/>
        <w:bottom w:val="none" w:sz="0" w:space="0" w:color="auto"/>
        <w:right w:val="none" w:sz="0" w:space="0" w:color="auto"/>
      </w:divBdr>
    </w:div>
    <w:div w:id="1046611683">
      <w:bodyDiv w:val="1"/>
      <w:marLeft w:val="0"/>
      <w:marRight w:val="0"/>
      <w:marTop w:val="0"/>
      <w:marBottom w:val="0"/>
      <w:divBdr>
        <w:top w:val="none" w:sz="0" w:space="0" w:color="auto"/>
        <w:left w:val="none" w:sz="0" w:space="0" w:color="auto"/>
        <w:bottom w:val="none" w:sz="0" w:space="0" w:color="auto"/>
        <w:right w:val="none" w:sz="0" w:space="0" w:color="auto"/>
      </w:divBdr>
    </w:div>
    <w:div w:id="1049455943">
      <w:bodyDiv w:val="1"/>
      <w:marLeft w:val="0"/>
      <w:marRight w:val="0"/>
      <w:marTop w:val="0"/>
      <w:marBottom w:val="0"/>
      <w:divBdr>
        <w:top w:val="none" w:sz="0" w:space="0" w:color="auto"/>
        <w:left w:val="none" w:sz="0" w:space="0" w:color="auto"/>
        <w:bottom w:val="none" w:sz="0" w:space="0" w:color="auto"/>
        <w:right w:val="none" w:sz="0" w:space="0" w:color="auto"/>
      </w:divBdr>
    </w:div>
    <w:div w:id="1055394250">
      <w:bodyDiv w:val="1"/>
      <w:marLeft w:val="0"/>
      <w:marRight w:val="0"/>
      <w:marTop w:val="0"/>
      <w:marBottom w:val="0"/>
      <w:divBdr>
        <w:top w:val="none" w:sz="0" w:space="0" w:color="auto"/>
        <w:left w:val="none" w:sz="0" w:space="0" w:color="auto"/>
        <w:bottom w:val="none" w:sz="0" w:space="0" w:color="auto"/>
        <w:right w:val="none" w:sz="0" w:space="0" w:color="auto"/>
      </w:divBdr>
    </w:div>
    <w:div w:id="1056054395">
      <w:bodyDiv w:val="1"/>
      <w:marLeft w:val="0"/>
      <w:marRight w:val="0"/>
      <w:marTop w:val="0"/>
      <w:marBottom w:val="0"/>
      <w:divBdr>
        <w:top w:val="none" w:sz="0" w:space="0" w:color="auto"/>
        <w:left w:val="none" w:sz="0" w:space="0" w:color="auto"/>
        <w:bottom w:val="none" w:sz="0" w:space="0" w:color="auto"/>
        <w:right w:val="none" w:sz="0" w:space="0" w:color="auto"/>
      </w:divBdr>
    </w:div>
    <w:div w:id="1059208307">
      <w:bodyDiv w:val="1"/>
      <w:marLeft w:val="0"/>
      <w:marRight w:val="0"/>
      <w:marTop w:val="0"/>
      <w:marBottom w:val="0"/>
      <w:divBdr>
        <w:top w:val="none" w:sz="0" w:space="0" w:color="auto"/>
        <w:left w:val="none" w:sz="0" w:space="0" w:color="auto"/>
        <w:bottom w:val="none" w:sz="0" w:space="0" w:color="auto"/>
        <w:right w:val="none" w:sz="0" w:space="0" w:color="auto"/>
      </w:divBdr>
    </w:div>
    <w:div w:id="1059330782">
      <w:bodyDiv w:val="1"/>
      <w:marLeft w:val="0"/>
      <w:marRight w:val="0"/>
      <w:marTop w:val="0"/>
      <w:marBottom w:val="0"/>
      <w:divBdr>
        <w:top w:val="none" w:sz="0" w:space="0" w:color="auto"/>
        <w:left w:val="none" w:sz="0" w:space="0" w:color="auto"/>
        <w:bottom w:val="none" w:sz="0" w:space="0" w:color="auto"/>
        <w:right w:val="none" w:sz="0" w:space="0" w:color="auto"/>
      </w:divBdr>
    </w:div>
    <w:div w:id="1059592773">
      <w:bodyDiv w:val="1"/>
      <w:marLeft w:val="0"/>
      <w:marRight w:val="0"/>
      <w:marTop w:val="0"/>
      <w:marBottom w:val="0"/>
      <w:divBdr>
        <w:top w:val="none" w:sz="0" w:space="0" w:color="auto"/>
        <w:left w:val="none" w:sz="0" w:space="0" w:color="auto"/>
        <w:bottom w:val="none" w:sz="0" w:space="0" w:color="auto"/>
        <w:right w:val="none" w:sz="0" w:space="0" w:color="auto"/>
      </w:divBdr>
    </w:div>
    <w:div w:id="1062754591">
      <w:bodyDiv w:val="1"/>
      <w:marLeft w:val="0"/>
      <w:marRight w:val="0"/>
      <w:marTop w:val="0"/>
      <w:marBottom w:val="0"/>
      <w:divBdr>
        <w:top w:val="none" w:sz="0" w:space="0" w:color="auto"/>
        <w:left w:val="none" w:sz="0" w:space="0" w:color="auto"/>
        <w:bottom w:val="none" w:sz="0" w:space="0" w:color="auto"/>
        <w:right w:val="none" w:sz="0" w:space="0" w:color="auto"/>
      </w:divBdr>
    </w:div>
    <w:div w:id="1065642758">
      <w:bodyDiv w:val="1"/>
      <w:marLeft w:val="0"/>
      <w:marRight w:val="0"/>
      <w:marTop w:val="0"/>
      <w:marBottom w:val="0"/>
      <w:divBdr>
        <w:top w:val="none" w:sz="0" w:space="0" w:color="auto"/>
        <w:left w:val="none" w:sz="0" w:space="0" w:color="auto"/>
        <w:bottom w:val="none" w:sz="0" w:space="0" w:color="auto"/>
        <w:right w:val="none" w:sz="0" w:space="0" w:color="auto"/>
      </w:divBdr>
    </w:div>
    <w:div w:id="1067462301">
      <w:bodyDiv w:val="1"/>
      <w:marLeft w:val="0"/>
      <w:marRight w:val="0"/>
      <w:marTop w:val="0"/>
      <w:marBottom w:val="0"/>
      <w:divBdr>
        <w:top w:val="none" w:sz="0" w:space="0" w:color="auto"/>
        <w:left w:val="none" w:sz="0" w:space="0" w:color="auto"/>
        <w:bottom w:val="none" w:sz="0" w:space="0" w:color="auto"/>
        <w:right w:val="none" w:sz="0" w:space="0" w:color="auto"/>
      </w:divBdr>
    </w:div>
    <w:div w:id="1069425545">
      <w:bodyDiv w:val="1"/>
      <w:marLeft w:val="0"/>
      <w:marRight w:val="0"/>
      <w:marTop w:val="0"/>
      <w:marBottom w:val="0"/>
      <w:divBdr>
        <w:top w:val="none" w:sz="0" w:space="0" w:color="auto"/>
        <w:left w:val="none" w:sz="0" w:space="0" w:color="auto"/>
        <w:bottom w:val="none" w:sz="0" w:space="0" w:color="auto"/>
        <w:right w:val="none" w:sz="0" w:space="0" w:color="auto"/>
      </w:divBdr>
    </w:div>
    <w:div w:id="1071344302">
      <w:bodyDiv w:val="1"/>
      <w:marLeft w:val="0"/>
      <w:marRight w:val="0"/>
      <w:marTop w:val="0"/>
      <w:marBottom w:val="0"/>
      <w:divBdr>
        <w:top w:val="none" w:sz="0" w:space="0" w:color="auto"/>
        <w:left w:val="none" w:sz="0" w:space="0" w:color="auto"/>
        <w:bottom w:val="none" w:sz="0" w:space="0" w:color="auto"/>
        <w:right w:val="none" w:sz="0" w:space="0" w:color="auto"/>
      </w:divBdr>
    </w:div>
    <w:div w:id="1075476832">
      <w:bodyDiv w:val="1"/>
      <w:marLeft w:val="0"/>
      <w:marRight w:val="0"/>
      <w:marTop w:val="0"/>
      <w:marBottom w:val="0"/>
      <w:divBdr>
        <w:top w:val="none" w:sz="0" w:space="0" w:color="auto"/>
        <w:left w:val="none" w:sz="0" w:space="0" w:color="auto"/>
        <w:bottom w:val="none" w:sz="0" w:space="0" w:color="auto"/>
        <w:right w:val="none" w:sz="0" w:space="0" w:color="auto"/>
      </w:divBdr>
    </w:div>
    <w:div w:id="1076442422">
      <w:bodyDiv w:val="1"/>
      <w:marLeft w:val="0"/>
      <w:marRight w:val="0"/>
      <w:marTop w:val="0"/>
      <w:marBottom w:val="0"/>
      <w:divBdr>
        <w:top w:val="none" w:sz="0" w:space="0" w:color="auto"/>
        <w:left w:val="none" w:sz="0" w:space="0" w:color="auto"/>
        <w:bottom w:val="none" w:sz="0" w:space="0" w:color="auto"/>
        <w:right w:val="none" w:sz="0" w:space="0" w:color="auto"/>
      </w:divBdr>
    </w:div>
    <w:div w:id="1077898833">
      <w:bodyDiv w:val="1"/>
      <w:marLeft w:val="0"/>
      <w:marRight w:val="0"/>
      <w:marTop w:val="0"/>
      <w:marBottom w:val="0"/>
      <w:divBdr>
        <w:top w:val="none" w:sz="0" w:space="0" w:color="auto"/>
        <w:left w:val="none" w:sz="0" w:space="0" w:color="auto"/>
        <w:bottom w:val="none" w:sz="0" w:space="0" w:color="auto"/>
        <w:right w:val="none" w:sz="0" w:space="0" w:color="auto"/>
      </w:divBdr>
    </w:div>
    <w:div w:id="1090540842">
      <w:bodyDiv w:val="1"/>
      <w:marLeft w:val="0"/>
      <w:marRight w:val="0"/>
      <w:marTop w:val="0"/>
      <w:marBottom w:val="0"/>
      <w:divBdr>
        <w:top w:val="none" w:sz="0" w:space="0" w:color="auto"/>
        <w:left w:val="none" w:sz="0" w:space="0" w:color="auto"/>
        <w:bottom w:val="none" w:sz="0" w:space="0" w:color="auto"/>
        <w:right w:val="none" w:sz="0" w:space="0" w:color="auto"/>
      </w:divBdr>
    </w:div>
    <w:div w:id="1095249161">
      <w:bodyDiv w:val="1"/>
      <w:marLeft w:val="0"/>
      <w:marRight w:val="0"/>
      <w:marTop w:val="0"/>
      <w:marBottom w:val="0"/>
      <w:divBdr>
        <w:top w:val="none" w:sz="0" w:space="0" w:color="auto"/>
        <w:left w:val="none" w:sz="0" w:space="0" w:color="auto"/>
        <w:bottom w:val="none" w:sz="0" w:space="0" w:color="auto"/>
        <w:right w:val="none" w:sz="0" w:space="0" w:color="auto"/>
      </w:divBdr>
    </w:div>
    <w:div w:id="1099981195">
      <w:bodyDiv w:val="1"/>
      <w:marLeft w:val="0"/>
      <w:marRight w:val="0"/>
      <w:marTop w:val="0"/>
      <w:marBottom w:val="0"/>
      <w:divBdr>
        <w:top w:val="none" w:sz="0" w:space="0" w:color="auto"/>
        <w:left w:val="none" w:sz="0" w:space="0" w:color="auto"/>
        <w:bottom w:val="none" w:sz="0" w:space="0" w:color="auto"/>
        <w:right w:val="none" w:sz="0" w:space="0" w:color="auto"/>
      </w:divBdr>
    </w:div>
    <w:div w:id="1104960258">
      <w:bodyDiv w:val="1"/>
      <w:marLeft w:val="0"/>
      <w:marRight w:val="0"/>
      <w:marTop w:val="0"/>
      <w:marBottom w:val="0"/>
      <w:divBdr>
        <w:top w:val="none" w:sz="0" w:space="0" w:color="auto"/>
        <w:left w:val="none" w:sz="0" w:space="0" w:color="auto"/>
        <w:bottom w:val="none" w:sz="0" w:space="0" w:color="auto"/>
        <w:right w:val="none" w:sz="0" w:space="0" w:color="auto"/>
      </w:divBdr>
    </w:div>
    <w:div w:id="1110973317">
      <w:bodyDiv w:val="1"/>
      <w:marLeft w:val="0"/>
      <w:marRight w:val="0"/>
      <w:marTop w:val="0"/>
      <w:marBottom w:val="0"/>
      <w:divBdr>
        <w:top w:val="none" w:sz="0" w:space="0" w:color="auto"/>
        <w:left w:val="none" w:sz="0" w:space="0" w:color="auto"/>
        <w:bottom w:val="none" w:sz="0" w:space="0" w:color="auto"/>
        <w:right w:val="none" w:sz="0" w:space="0" w:color="auto"/>
      </w:divBdr>
    </w:div>
    <w:div w:id="1113094762">
      <w:bodyDiv w:val="1"/>
      <w:marLeft w:val="0"/>
      <w:marRight w:val="0"/>
      <w:marTop w:val="0"/>
      <w:marBottom w:val="0"/>
      <w:divBdr>
        <w:top w:val="none" w:sz="0" w:space="0" w:color="auto"/>
        <w:left w:val="none" w:sz="0" w:space="0" w:color="auto"/>
        <w:bottom w:val="none" w:sz="0" w:space="0" w:color="auto"/>
        <w:right w:val="none" w:sz="0" w:space="0" w:color="auto"/>
      </w:divBdr>
    </w:div>
    <w:div w:id="1115098773">
      <w:bodyDiv w:val="1"/>
      <w:marLeft w:val="0"/>
      <w:marRight w:val="0"/>
      <w:marTop w:val="0"/>
      <w:marBottom w:val="0"/>
      <w:divBdr>
        <w:top w:val="none" w:sz="0" w:space="0" w:color="auto"/>
        <w:left w:val="none" w:sz="0" w:space="0" w:color="auto"/>
        <w:bottom w:val="none" w:sz="0" w:space="0" w:color="auto"/>
        <w:right w:val="none" w:sz="0" w:space="0" w:color="auto"/>
      </w:divBdr>
    </w:div>
    <w:div w:id="1115709226">
      <w:bodyDiv w:val="1"/>
      <w:marLeft w:val="0"/>
      <w:marRight w:val="0"/>
      <w:marTop w:val="0"/>
      <w:marBottom w:val="0"/>
      <w:divBdr>
        <w:top w:val="none" w:sz="0" w:space="0" w:color="auto"/>
        <w:left w:val="none" w:sz="0" w:space="0" w:color="auto"/>
        <w:bottom w:val="none" w:sz="0" w:space="0" w:color="auto"/>
        <w:right w:val="none" w:sz="0" w:space="0" w:color="auto"/>
      </w:divBdr>
    </w:div>
    <w:div w:id="1118334720">
      <w:bodyDiv w:val="1"/>
      <w:marLeft w:val="0"/>
      <w:marRight w:val="0"/>
      <w:marTop w:val="0"/>
      <w:marBottom w:val="0"/>
      <w:divBdr>
        <w:top w:val="none" w:sz="0" w:space="0" w:color="auto"/>
        <w:left w:val="none" w:sz="0" w:space="0" w:color="auto"/>
        <w:bottom w:val="none" w:sz="0" w:space="0" w:color="auto"/>
        <w:right w:val="none" w:sz="0" w:space="0" w:color="auto"/>
      </w:divBdr>
    </w:div>
    <w:div w:id="1128205204">
      <w:bodyDiv w:val="1"/>
      <w:marLeft w:val="0"/>
      <w:marRight w:val="0"/>
      <w:marTop w:val="0"/>
      <w:marBottom w:val="0"/>
      <w:divBdr>
        <w:top w:val="none" w:sz="0" w:space="0" w:color="auto"/>
        <w:left w:val="none" w:sz="0" w:space="0" w:color="auto"/>
        <w:bottom w:val="none" w:sz="0" w:space="0" w:color="auto"/>
        <w:right w:val="none" w:sz="0" w:space="0" w:color="auto"/>
      </w:divBdr>
    </w:div>
    <w:div w:id="1135021664">
      <w:bodyDiv w:val="1"/>
      <w:marLeft w:val="0"/>
      <w:marRight w:val="0"/>
      <w:marTop w:val="0"/>
      <w:marBottom w:val="0"/>
      <w:divBdr>
        <w:top w:val="none" w:sz="0" w:space="0" w:color="auto"/>
        <w:left w:val="none" w:sz="0" w:space="0" w:color="auto"/>
        <w:bottom w:val="none" w:sz="0" w:space="0" w:color="auto"/>
        <w:right w:val="none" w:sz="0" w:space="0" w:color="auto"/>
      </w:divBdr>
    </w:div>
    <w:div w:id="1137334864">
      <w:bodyDiv w:val="1"/>
      <w:marLeft w:val="0"/>
      <w:marRight w:val="0"/>
      <w:marTop w:val="0"/>
      <w:marBottom w:val="0"/>
      <w:divBdr>
        <w:top w:val="none" w:sz="0" w:space="0" w:color="auto"/>
        <w:left w:val="none" w:sz="0" w:space="0" w:color="auto"/>
        <w:bottom w:val="none" w:sz="0" w:space="0" w:color="auto"/>
        <w:right w:val="none" w:sz="0" w:space="0" w:color="auto"/>
      </w:divBdr>
    </w:div>
    <w:div w:id="1143234268">
      <w:bodyDiv w:val="1"/>
      <w:marLeft w:val="0"/>
      <w:marRight w:val="0"/>
      <w:marTop w:val="0"/>
      <w:marBottom w:val="0"/>
      <w:divBdr>
        <w:top w:val="none" w:sz="0" w:space="0" w:color="auto"/>
        <w:left w:val="none" w:sz="0" w:space="0" w:color="auto"/>
        <w:bottom w:val="none" w:sz="0" w:space="0" w:color="auto"/>
        <w:right w:val="none" w:sz="0" w:space="0" w:color="auto"/>
      </w:divBdr>
    </w:div>
    <w:div w:id="1143962187">
      <w:bodyDiv w:val="1"/>
      <w:marLeft w:val="0"/>
      <w:marRight w:val="0"/>
      <w:marTop w:val="0"/>
      <w:marBottom w:val="0"/>
      <w:divBdr>
        <w:top w:val="none" w:sz="0" w:space="0" w:color="auto"/>
        <w:left w:val="none" w:sz="0" w:space="0" w:color="auto"/>
        <w:bottom w:val="none" w:sz="0" w:space="0" w:color="auto"/>
        <w:right w:val="none" w:sz="0" w:space="0" w:color="auto"/>
      </w:divBdr>
    </w:div>
    <w:div w:id="1145581188">
      <w:bodyDiv w:val="1"/>
      <w:marLeft w:val="0"/>
      <w:marRight w:val="0"/>
      <w:marTop w:val="0"/>
      <w:marBottom w:val="0"/>
      <w:divBdr>
        <w:top w:val="none" w:sz="0" w:space="0" w:color="auto"/>
        <w:left w:val="none" w:sz="0" w:space="0" w:color="auto"/>
        <w:bottom w:val="none" w:sz="0" w:space="0" w:color="auto"/>
        <w:right w:val="none" w:sz="0" w:space="0" w:color="auto"/>
      </w:divBdr>
    </w:div>
    <w:div w:id="1145706616">
      <w:bodyDiv w:val="1"/>
      <w:marLeft w:val="0"/>
      <w:marRight w:val="0"/>
      <w:marTop w:val="0"/>
      <w:marBottom w:val="0"/>
      <w:divBdr>
        <w:top w:val="none" w:sz="0" w:space="0" w:color="auto"/>
        <w:left w:val="none" w:sz="0" w:space="0" w:color="auto"/>
        <w:bottom w:val="none" w:sz="0" w:space="0" w:color="auto"/>
        <w:right w:val="none" w:sz="0" w:space="0" w:color="auto"/>
      </w:divBdr>
    </w:div>
    <w:div w:id="1150632179">
      <w:bodyDiv w:val="1"/>
      <w:marLeft w:val="0"/>
      <w:marRight w:val="0"/>
      <w:marTop w:val="0"/>
      <w:marBottom w:val="0"/>
      <w:divBdr>
        <w:top w:val="none" w:sz="0" w:space="0" w:color="auto"/>
        <w:left w:val="none" w:sz="0" w:space="0" w:color="auto"/>
        <w:bottom w:val="none" w:sz="0" w:space="0" w:color="auto"/>
        <w:right w:val="none" w:sz="0" w:space="0" w:color="auto"/>
      </w:divBdr>
    </w:div>
    <w:div w:id="1156334750">
      <w:bodyDiv w:val="1"/>
      <w:marLeft w:val="0"/>
      <w:marRight w:val="0"/>
      <w:marTop w:val="0"/>
      <w:marBottom w:val="0"/>
      <w:divBdr>
        <w:top w:val="none" w:sz="0" w:space="0" w:color="auto"/>
        <w:left w:val="none" w:sz="0" w:space="0" w:color="auto"/>
        <w:bottom w:val="none" w:sz="0" w:space="0" w:color="auto"/>
        <w:right w:val="none" w:sz="0" w:space="0" w:color="auto"/>
      </w:divBdr>
    </w:div>
    <w:div w:id="1156411536">
      <w:bodyDiv w:val="1"/>
      <w:marLeft w:val="0"/>
      <w:marRight w:val="0"/>
      <w:marTop w:val="0"/>
      <w:marBottom w:val="0"/>
      <w:divBdr>
        <w:top w:val="none" w:sz="0" w:space="0" w:color="auto"/>
        <w:left w:val="none" w:sz="0" w:space="0" w:color="auto"/>
        <w:bottom w:val="none" w:sz="0" w:space="0" w:color="auto"/>
        <w:right w:val="none" w:sz="0" w:space="0" w:color="auto"/>
      </w:divBdr>
    </w:div>
    <w:div w:id="1159612247">
      <w:bodyDiv w:val="1"/>
      <w:marLeft w:val="0"/>
      <w:marRight w:val="0"/>
      <w:marTop w:val="0"/>
      <w:marBottom w:val="0"/>
      <w:divBdr>
        <w:top w:val="none" w:sz="0" w:space="0" w:color="auto"/>
        <w:left w:val="none" w:sz="0" w:space="0" w:color="auto"/>
        <w:bottom w:val="none" w:sz="0" w:space="0" w:color="auto"/>
        <w:right w:val="none" w:sz="0" w:space="0" w:color="auto"/>
      </w:divBdr>
    </w:div>
    <w:div w:id="1162546453">
      <w:bodyDiv w:val="1"/>
      <w:marLeft w:val="0"/>
      <w:marRight w:val="0"/>
      <w:marTop w:val="0"/>
      <w:marBottom w:val="0"/>
      <w:divBdr>
        <w:top w:val="none" w:sz="0" w:space="0" w:color="auto"/>
        <w:left w:val="none" w:sz="0" w:space="0" w:color="auto"/>
        <w:bottom w:val="none" w:sz="0" w:space="0" w:color="auto"/>
        <w:right w:val="none" w:sz="0" w:space="0" w:color="auto"/>
      </w:divBdr>
    </w:div>
    <w:div w:id="1165588454">
      <w:bodyDiv w:val="1"/>
      <w:marLeft w:val="0"/>
      <w:marRight w:val="0"/>
      <w:marTop w:val="0"/>
      <w:marBottom w:val="0"/>
      <w:divBdr>
        <w:top w:val="none" w:sz="0" w:space="0" w:color="auto"/>
        <w:left w:val="none" w:sz="0" w:space="0" w:color="auto"/>
        <w:bottom w:val="none" w:sz="0" w:space="0" w:color="auto"/>
        <w:right w:val="none" w:sz="0" w:space="0" w:color="auto"/>
      </w:divBdr>
    </w:div>
    <w:div w:id="1169100247">
      <w:bodyDiv w:val="1"/>
      <w:marLeft w:val="0"/>
      <w:marRight w:val="0"/>
      <w:marTop w:val="0"/>
      <w:marBottom w:val="0"/>
      <w:divBdr>
        <w:top w:val="none" w:sz="0" w:space="0" w:color="auto"/>
        <w:left w:val="none" w:sz="0" w:space="0" w:color="auto"/>
        <w:bottom w:val="none" w:sz="0" w:space="0" w:color="auto"/>
        <w:right w:val="none" w:sz="0" w:space="0" w:color="auto"/>
      </w:divBdr>
    </w:div>
    <w:div w:id="1179346873">
      <w:bodyDiv w:val="1"/>
      <w:marLeft w:val="0"/>
      <w:marRight w:val="0"/>
      <w:marTop w:val="0"/>
      <w:marBottom w:val="0"/>
      <w:divBdr>
        <w:top w:val="none" w:sz="0" w:space="0" w:color="auto"/>
        <w:left w:val="none" w:sz="0" w:space="0" w:color="auto"/>
        <w:bottom w:val="none" w:sz="0" w:space="0" w:color="auto"/>
        <w:right w:val="none" w:sz="0" w:space="0" w:color="auto"/>
      </w:divBdr>
    </w:div>
    <w:div w:id="1182664120">
      <w:bodyDiv w:val="1"/>
      <w:marLeft w:val="0"/>
      <w:marRight w:val="0"/>
      <w:marTop w:val="0"/>
      <w:marBottom w:val="0"/>
      <w:divBdr>
        <w:top w:val="none" w:sz="0" w:space="0" w:color="auto"/>
        <w:left w:val="none" w:sz="0" w:space="0" w:color="auto"/>
        <w:bottom w:val="none" w:sz="0" w:space="0" w:color="auto"/>
        <w:right w:val="none" w:sz="0" w:space="0" w:color="auto"/>
      </w:divBdr>
    </w:div>
    <w:div w:id="1184712277">
      <w:bodyDiv w:val="1"/>
      <w:marLeft w:val="0"/>
      <w:marRight w:val="0"/>
      <w:marTop w:val="0"/>
      <w:marBottom w:val="0"/>
      <w:divBdr>
        <w:top w:val="none" w:sz="0" w:space="0" w:color="auto"/>
        <w:left w:val="none" w:sz="0" w:space="0" w:color="auto"/>
        <w:bottom w:val="none" w:sz="0" w:space="0" w:color="auto"/>
        <w:right w:val="none" w:sz="0" w:space="0" w:color="auto"/>
      </w:divBdr>
    </w:div>
    <w:div w:id="1192918253">
      <w:bodyDiv w:val="1"/>
      <w:marLeft w:val="0"/>
      <w:marRight w:val="0"/>
      <w:marTop w:val="0"/>
      <w:marBottom w:val="0"/>
      <w:divBdr>
        <w:top w:val="none" w:sz="0" w:space="0" w:color="auto"/>
        <w:left w:val="none" w:sz="0" w:space="0" w:color="auto"/>
        <w:bottom w:val="none" w:sz="0" w:space="0" w:color="auto"/>
        <w:right w:val="none" w:sz="0" w:space="0" w:color="auto"/>
      </w:divBdr>
    </w:div>
    <w:div w:id="1202933833">
      <w:bodyDiv w:val="1"/>
      <w:marLeft w:val="0"/>
      <w:marRight w:val="0"/>
      <w:marTop w:val="0"/>
      <w:marBottom w:val="0"/>
      <w:divBdr>
        <w:top w:val="none" w:sz="0" w:space="0" w:color="auto"/>
        <w:left w:val="none" w:sz="0" w:space="0" w:color="auto"/>
        <w:bottom w:val="none" w:sz="0" w:space="0" w:color="auto"/>
        <w:right w:val="none" w:sz="0" w:space="0" w:color="auto"/>
      </w:divBdr>
    </w:div>
    <w:div w:id="1203442585">
      <w:bodyDiv w:val="1"/>
      <w:marLeft w:val="0"/>
      <w:marRight w:val="0"/>
      <w:marTop w:val="0"/>
      <w:marBottom w:val="0"/>
      <w:divBdr>
        <w:top w:val="none" w:sz="0" w:space="0" w:color="auto"/>
        <w:left w:val="none" w:sz="0" w:space="0" w:color="auto"/>
        <w:bottom w:val="none" w:sz="0" w:space="0" w:color="auto"/>
        <w:right w:val="none" w:sz="0" w:space="0" w:color="auto"/>
      </w:divBdr>
    </w:div>
    <w:div w:id="1204367442">
      <w:bodyDiv w:val="1"/>
      <w:marLeft w:val="0"/>
      <w:marRight w:val="0"/>
      <w:marTop w:val="0"/>
      <w:marBottom w:val="0"/>
      <w:divBdr>
        <w:top w:val="none" w:sz="0" w:space="0" w:color="auto"/>
        <w:left w:val="none" w:sz="0" w:space="0" w:color="auto"/>
        <w:bottom w:val="none" w:sz="0" w:space="0" w:color="auto"/>
        <w:right w:val="none" w:sz="0" w:space="0" w:color="auto"/>
      </w:divBdr>
    </w:div>
    <w:div w:id="1206135872">
      <w:bodyDiv w:val="1"/>
      <w:marLeft w:val="0"/>
      <w:marRight w:val="0"/>
      <w:marTop w:val="0"/>
      <w:marBottom w:val="0"/>
      <w:divBdr>
        <w:top w:val="none" w:sz="0" w:space="0" w:color="auto"/>
        <w:left w:val="none" w:sz="0" w:space="0" w:color="auto"/>
        <w:bottom w:val="none" w:sz="0" w:space="0" w:color="auto"/>
        <w:right w:val="none" w:sz="0" w:space="0" w:color="auto"/>
      </w:divBdr>
    </w:div>
    <w:div w:id="1208562589">
      <w:bodyDiv w:val="1"/>
      <w:marLeft w:val="0"/>
      <w:marRight w:val="0"/>
      <w:marTop w:val="0"/>
      <w:marBottom w:val="0"/>
      <w:divBdr>
        <w:top w:val="none" w:sz="0" w:space="0" w:color="auto"/>
        <w:left w:val="none" w:sz="0" w:space="0" w:color="auto"/>
        <w:bottom w:val="none" w:sz="0" w:space="0" w:color="auto"/>
        <w:right w:val="none" w:sz="0" w:space="0" w:color="auto"/>
      </w:divBdr>
    </w:div>
    <w:div w:id="1215503709">
      <w:bodyDiv w:val="1"/>
      <w:marLeft w:val="0"/>
      <w:marRight w:val="0"/>
      <w:marTop w:val="0"/>
      <w:marBottom w:val="0"/>
      <w:divBdr>
        <w:top w:val="none" w:sz="0" w:space="0" w:color="auto"/>
        <w:left w:val="none" w:sz="0" w:space="0" w:color="auto"/>
        <w:bottom w:val="none" w:sz="0" w:space="0" w:color="auto"/>
        <w:right w:val="none" w:sz="0" w:space="0" w:color="auto"/>
      </w:divBdr>
    </w:div>
    <w:div w:id="1216161061">
      <w:bodyDiv w:val="1"/>
      <w:marLeft w:val="0"/>
      <w:marRight w:val="0"/>
      <w:marTop w:val="0"/>
      <w:marBottom w:val="0"/>
      <w:divBdr>
        <w:top w:val="none" w:sz="0" w:space="0" w:color="auto"/>
        <w:left w:val="none" w:sz="0" w:space="0" w:color="auto"/>
        <w:bottom w:val="none" w:sz="0" w:space="0" w:color="auto"/>
        <w:right w:val="none" w:sz="0" w:space="0" w:color="auto"/>
      </w:divBdr>
    </w:div>
    <w:div w:id="1218974531">
      <w:bodyDiv w:val="1"/>
      <w:marLeft w:val="0"/>
      <w:marRight w:val="0"/>
      <w:marTop w:val="0"/>
      <w:marBottom w:val="0"/>
      <w:divBdr>
        <w:top w:val="none" w:sz="0" w:space="0" w:color="auto"/>
        <w:left w:val="none" w:sz="0" w:space="0" w:color="auto"/>
        <w:bottom w:val="none" w:sz="0" w:space="0" w:color="auto"/>
        <w:right w:val="none" w:sz="0" w:space="0" w:color="auto"/>
      </w:divBdr>
    </w:div>
    <w:div w:id="1227571170">
      <w:bodyDiv w:val="1"/>
      <w:marLeft w:val="0"/>
      <w:marRight w:val="0"/>
      <w:marTop w:val="0"/>
      <w:marBottom w:val="0"/>
      <w:divBdr>
        <w:top w:val="none" w:sz="0" w:space="0" w:color="auto"/>
        <w:left w:val="none" w:sz="0" w:space="0" w:color="auto"/>
        <w:bottom w:val="none" w:sz="0" w:space="0" w:color="auto"/>
        <w:right w:val="none" w:sz="0" w:space="0" w:color="auto"/>
      </w:divBdr>
    </w:div>
    <w:div w:id="1227910086">
      <w:bodyDiv w:val="1"/>
      <w:marLeft w:val="0"/>
      <w:marRight w:val="0"/>
      <w:marTop w:val="0"/>
      <w:marBottom w:val="0"/>
      <w:divBdr>
        <w:top w:val="none" w:sz="0" w:space="0" w:color="auto"/>
        <w:left w:val="none" w:sz="0" w:space="0" w:color="auto"/>
        <w:bottom w:val="none" w:sz="0" w:space="0" w:color="auto"/>
        <w:right w:val="none" w:sz="0" w:space="0" w:color="auto"/>
      </w:divBdr>
    </w:div>
    <w:div w:id="1230726422">
      <w:bodyDiv w:val="1"/>
      <w:marLeft w:val="0"/>
      <w:marRight w:val="0"/>
      <w:marTop w:val="0"/>
      <w:marBottom w:val="0"/>
      <w:divBdr>
        <w:top w:val="none" w:sz="0" w:space="0" w:color="auto"/>
        <w:left w:val="none" w:sz="0" w:space="0" w:color="auto"/>
        <w:bottom w:val="none" w:sz="0" w:space="0" w:color="auto"/>
        <w:right w:val="none" w:sz="0" w:space="0" w:color="auto"/>
      </w:divBdr>
    </w:div>
    <w:div w:id="1231233441">
      <w:bodyDiv w:val="1"/>
      <w:marLeft w:val="0"/>
      <w:marRight w:val="0"/>
      <w:marTop w:val="0"/>
      <w:marBottom w:val="0"/>
      <w:divBdr>
        <w:top w:val="none" w:sz="0" w:space="0" w:color="auto"/>
        <w:left w:val="none" w:sz="0" w:space="0" w:color="auto"/>
        <w:bottom w:val="none" w:sz="0" w:space="0" w:color="auto"/>
        <w:right w:val="none" w:sz="0" w:space="0" w:color="auto"/>
      </w:divBdr>
    </w:div>
    <w:div w:id="1231430329">
      <w:bodyDiv w:val="1"/>
      <w:marLeft w:val="0"/>
      <w:marRight w:val="0"/>
      <w:marTop w:val="0"/>
      <w:marBottom w:val="0"/>
      <w:divBdr>
        <w:top w:val="none" w:sz="0" w:space="0" w:color="auto"/>
        <w:left w:val="none" w:sz="0" w:space="0" w:color="auto"/>
        <w:bottom w:val="none" w:sz="0" w:space="0" w:color="auto"/>
        <w:right w:val="none" w:sz="0" w:space="0" w:color="auto"/>
      </w:divBdr>
    </w:div>
    <w:div w:id="1237982526">
      <w:bodyDiv w:val="1"/>
      <w:marLeft w:val="0"/>
      <w:marRight w:val="0"/>
      <w:marTop w:val="0"/>
      <w:marBottom w:val="0"/>
      <w:divBdr>
        <w:top w:val="none" w:sz="0" w:space="0" w:color="auto"/>
        <w:left w:val="none" w:sz="0" w:space="0" w:color="auto"/>
        <w:bottom w:val="none" w:sz="0" w:space="0" w:color="auto"/>
        <w:right w:val="none" w:sz="0" w:space="0" w:color="auto"/>
      </w:divBdr>
    </w:div>
    <w:div w:id="1238855281">
      <w:bodyDiv w:val="1"/>
      <w:marLeft w:val="0"/>
      <w:marRight w:val="0"/>
      <w:marTop w:val="0"/>
      <w:marBottom w:val="0"/>
      <w:divBdr>
        <w:top w:val="none" w:sz="0" w:space="0" w:color="auto"/>
        <w:left w:val="none" w:sz="0" w:space="0" w:color="auto"/>
        <w:bottom w:val="none" w:sz="0" w:space="0" w:color="auto"/>
        <w:right w:val="none" w:sz="0" w:space="0" w:color="auto"/>
      </w:divBdr>
    </w:div>
    <w:div w:id="1244070361">
      <w:bodyDiv w:val="1"/>
      <w:marLeft w:val="0"/>
      <w:marRight w:val="0"/>
      <w:marTop w:val="0"/>
      <w:marBottom w:val="0"/>
      <w:divBdr>
        <w:top w:val="none" w:sz="0" w:space="0" w:color="auto"/>
        <w:left w:val="none" w:sz="0" w:space="0" w:color="auto"/>
        <w:bottom w:val="none" w:sz="0" w:space="0" w:color="auto"/>
        <w:right w:val="none" w:sz="0" w:space="0" w:color="auto"/>
      </w:divBdr>
    </w:div>
    <w:div w:id="1245722497">
      <w:bodyDiv w:val="1"/>
      <w:marLeft w:val="0"/>
      <w:marRight w:val="0"/>
      <w:marTop w:val="0"/>
      <w:marBottom w:val="0"/>
      <w:divBdr>
        <w:top w:val="none" w:sz="0" w:space="0" w:color="auto"/>
        <w:left w:val="none" w:sz="0" w:space="0" w:color="auto"/>
        <w:bottom w:val="none" w:sz="0" w:space="0" w:color="auto"/>
        <w:right w:val="none" w:sz="0" w:space="0" w:color="auto"/>
      </w:divBdr>
    </w:div>
    <w:div w:id="1245804000">
      <w:bodyDiv w:val="1"/>
      <w:marLeft w:val="0"/>
      <w:marRight w:val="0"/>
      <w:marTop w:val="0"/>
      <w:marBottom w:val="0"/>
      <w:divBdr>
        <w:top w:val="none" w:sz="0" w:space="0" w:color="auto"/>
        <w:left w:val="none" w:sz="0" w:space="0" w:color="auto"/>
        <w:bottom w:val="none" w:sz="0" w:space="0" w:color="auto"/>
        <w:right w:val="none" w:sz="0" w:space="0" w:color="auto"/>
      </w:divBdr>
    </w:div>
    <w:div w:id="1249968476">
      <w:bodyDiv w:val="1"/>
      <w:marLeft w:val="0"/>
      <w:marRight w:val="0"/>
      <w:marTop w:val="0"/>
      <w:marBottom w:val="0"/>
      <w:divBdr>
        <w:top w:val="none" w:sz="0" w:space="0" w:color="auto"/>
        <w:left w:val="none" w:sz="0" w:space="0" w:color="auto"/>
        <w:bottom w:val="none" w:sz="0" w:space="0" w:color="auto"/>
        <w:right w:val="none" w:sz="0" w:space="0" w:color="auto"/>
      </w:divBdr>
    </w:div>
    <w:div w:id="1251038840">
      <w:bodyDiv w:val="1"/>
      <w:marLeft w:val="0"/>
      <w:marRight w:val="0"/>
      <w:marTop w:val="0"/>
      <w:marBottom w:val="0"/>
      <w:divBdr>
        <w:top w:val="none" w:sz="0" w:space="0" w:color="auto"/>
        <w:left w:val="none" w:sz="0" w:space="0" w:color="auto"/>
        <w:bottom w:val="none" w:sz="0" w:space="0" w:color="auto"/>
        <w:right w:val="none" w:sz="0" w:space="0" w:color="auto"/>
      </w:divBdr>
    </w:div>
    <w:div w:id="1252394915">
      <w:bodyDiv w:val="1"/>
      <w:marLeft w:val="0"/>
      <w:marRight w:val="0"/>
      <w:marTop w:val="0"/>
      <w:marBottom w:val="0"/>
      <w:divBdr>
        <w:top w:val="none" w:sz="0" w:space="0" w:color="auto"/>
        <w:left w:val="none" w:sz="0" w:space="0" w:color="auto"/>
        <w:bottom w:val="none" w:sz="0" w:space="0" w:color="auto"/>
        <w:right w:val="none" w:sz="0" w:space="0" w:color="auto"/>
      </w:divBdr>
    </w:div>
    <w:div w:id="1263614307">
      <w:bodyDiv w:val="1"/>
      <w:marLeft w:val="0"/>
      <w:marRight w:val="0"/>
      <w:marTop w:val="0"/>
      <w:marBottom w:val="0"/>
      <w:divBdr>
        <w:top w:val="none" w:sz="0" w:space="0" w:color="auto"/>
        <w:left w:val="none" w:sz="0" w:space="0" w:color="auto"/>
        <w:bottom w:val="none" w:sz="0" w:space="0" w:color="auto"/>
        <w:right w:val="none" w:sz="0" w:space="0" w:color="auto"/>
      </w:divBdr>
    </w:div>
    <w:div w:id="1270888784">
      <w:bodyDiv w:val="1"/>
      <w:marLeft w:val="0"/>
      <w:marRight w:val="0"/>
      <w:marTop w:val="0"/>
      <w:marBottom w:val="0"/>
      <w:divBdr>
        <w:top w:val="none" w:sz="0" w:space="0" w:color="auto"/>
        <w:left w:val="none" w:sz="0" w:space="0" w:color="auto"/>
        <w:bottom w:val="none" w:sz="0" w:space="0" w:color="auto"/>
        <w:right w:val="none" w:sz="0" w:space="0" w:color="auto"/>
      </w:divBdr>
    </w:div>
    <w:div w:id="1271208106">
      <w:bodyDiv w:val="1"/>
      <w:marLeft w:val="0"/>
      <w:marRight w:val="0"/>
      <w:marTop w:val="0"/>
      <w:marBottom w:val="0"/>
      <w:divBdr>
        <w:top w:val="none" w:sz="0" w:space="0" w:color="auto"/>
        <w:left w:val="none" w:sz="0" w:space="0" w:color="auto"/>
        <w:bottom w:val="none" w:sz="0" w:space="0" w:color="auto"/>
        <w:right w:val="none" w:sz="0" w:space="0" w:color="auto"/>
      </w:divBdr>
    </w:div>
    <w:div w:id="1274677055">
      <w:bodyDiv w:val="1"/>
      <w:marLeft w:val="0"/>
      <w:marRight w:val="0"/>
      <w:marTop w:val="0"/>
      <w:marBottom w:val="0"/>
      <w:divBdr>
        <w:top w:val="none" w:sz="0" w:space="0" w:color="auto"/>
        <w:left w:val="none" w:sz="0" w:space="0" w:color="auto"/>
        <w:bottom w:val="none" w:sz="0" w:space="0" w:color="auto"/>
        <w:right w:val="none" w:sz="0" w:space="0" w:color="auto"/>
      </w:divBdr>
    </w:div>
    <w:div w:id="1276601861">
      <w:bodyDiv w:val="1"/>
      <w:marLeft w:val="0"/>
      <w:marRight w:val="0"/>
      <w:marTop w:val="0"/>
      <w:marBottom w:val="0"/>
      <w:divBdr>
        <w:top w:val="none" w:sz="0" w:space="0" w:color="auto"/>
        <w:left w:val="none" w:sz="0" w:space="0" w:color="auto"/>
        <w:bottom w:val="none" w:sz="0" w:space="0" w:color="auto"/>
        <w:right w:val="none" w:sz="0" w:space="0" w:color="auto"/>
      </w:divBdr>
    </w:div>
    <w:div w:id="1281037011">
      <w:bodyDiv w:val="1"/>
      <w:marLeft w:val="0"/>
      <w:marRight w:val="0"/>
      <w:marTop w:val="0"/>
      <w:marBottom w:val="0"/>
      <w:divBdr>
        <w:top w:val="none" w:sz="0" w:space="0" w:color="auto"/>
        <w:left w:val="none" w:sz="0" w:space="0" w:color="auto"/>
        <w:bottom w:val="none" w:sz="0" w:space="0" w:color="auto"/>
        <w:right w:val="none" w:sz="0" w:space="0" w:color="auto"/>
      </w:divBdr>
    </w:div>
    <w:div w:id="1294562806">
      <w:bodyDiv w:val="1"/>
      <w:marLeft w:val="0"/>
      <w:marRight w:val="0"/>
      <w:marTop w:val="0"/>
      <w:marBottom w:val="0"/>
      <w:divBdr>
        <w:top w:val="none" w:sz="0" w:space="0" w:color="auto"/>
        <w:left w:val="none" w:sz="0" w:space="0" w:color="auto"/>
        <w:bottom w:val="none" w:sz="0" w:space="0" w:color="auto"/>
        <w:right w:val="none" w:sz="0" w:space="0" w:color="auto"/>
      </w:divBdr>
    </w:div>
    <w:div w:id="1296713635">
      <w:bodyDiv w:val="1"/>
      <w:marLeft w:val="0"/>
      <w:marRight w:val="0"/>
      <w:marTop w:val="0"/>
      <w:marBottom w:val="0"/>
      <w:divBdr>
        <w:top w:val="none" w:sz="0" w:space="0" w:color="auto"/>
        <w:left w:val="none" w:sz="0" w:space="0" w:color="auto"/>
        <w:bottom w:val="none" w:sz="0" w:space="0" w:color="auto"/>
        <w:right w:val="none" w:sz="0" w:space="0" w:color="auto"/>
      </w:divBdr>
    </w:div>
    <w:div w:id="1297641251">
      <w:bodyDiv w:val="1"/>
      <w:marLeft w:val="0"/>
      <w:marRight w:val="0"/>
      <w:marTop w:val="0"/>
      <w:marBottom w:val="0"/>
      <w:divBdr>
        <w:top w:val="none" w:sz="0" w:space="0" w:color="auto"/>
        <w:left w:val="none" w:sz="0" w:space="0" w:color="auto"/>
        <w:bottom w:val="none" w:sz="0" w:space="0" w:color="auto"/>
        <w:right w:val="none" w:sz="0" w:space="0" w:color="auto"/>
      </w:divBdr>
    </w:div>
    <w:div w:id="1302224457">
      <w:bodyDiv w:val="1"/>
      <w:marLeft w:val="0"/>
      <w:marRight w:val="0"/>
      <w:marTop w:val="0"/>
      <w:marBottom w:val="0"/>
      <w:divBdr>
        <w:top w:val="none" w:sz="0" w:space="0" w:color="auto"/>
        <w:left w:val="none" w:sz="0" w:space="0" w:color="auto"/>
        <w:bottom w:val="none" w:sz="0" w:space="0" w:color="auto"/>
        <w:right w:val="none" w:sz="0" w:space="0" w:color="auto"/>
      </w:divBdr>
    </w:div>
    <w:div w:id="1314020606">
      <w:bodyDiv w:val="1"/>
      <w:marLeft w:val="0"/>
      <w:marRight w:val="0"/>
      <w:marTop w:val="0"/>
      <w:marBottom w:val="0"/>
      <w:divBdr>
        <w:top w:val="none" w:sz="0" w:space="0" w:color="auto"/>
        <w:left w:val="none" w:sz="0" w:space="0" w:color="auto"/>
        <w:bottom w:val="none" w:sz="0" w:space="0" w:color="auto"/>
        <w:right w:val="none" w:sz="0" w:space="0" w:color="auto"/>
      </w:divBdr>
    </w:div>
    <w:div w:id="1327975657">
      <w:bodyDiv w:val="1"/>
      <w:marLeft w:val="0"/>
      <w:marRight w:val="0"/>
      <w:marTop w:val="0"/>
      <w:marBottom w:val="0"/>
      <w:divBdr>
        <w:top w:val="none" w:sz="0" w:space="0" w:color="auto"/>
        <w:left w:val="none" w:sz="0" w:space="0" w:color="auto"/>
        <w:bottom w:val="none" w:sz="0" w:space="0" w:color="auto"/>
        <w:right w:val="none" w:sz="0" w:space="0" w:color="auto"/>
      </w:divBdr>
    </w:div>
    <w:div w:id="1328751908">
      <w:bodyDiv w:val="1"/>
      <w:marLeft w:val="0"/>
      <w:marRight w:val="0"/>
      <w:marTop w:val="0"/>
      <w:marBottom w:val="0"/>
      <w:divBdr>
        <w:top w:val="none" w:sz="0" w:space="0" w:color="auto"/>
        <w:left w:val="none" w:sz="0" w:space="0" w:color="auto"/>
        <w:bottom w:val="none" w:sz="0" w:space="0" w:color="auto"/>
        <w:right w:val="none" w:sz="0" w:space="0" w:color="auto"/>
      </w:divBdr>
    </w:div>
    <w:div w:id="1330868690">
      <w:bodyDiv w:val="1"/>
      <w:marLeft w:val="0"/>
      <w:marRight w:val="0"/>
      <w:marTop w:val="0"/>
      <w:marBottom w:val="0"/>
      <w:divBdr>
        <w:top w:val="none" w:sz="0" w:space="0" w:color="auto"/>
        <w:left w:val="none" w:sz="0" w:space="0" w:color="auto"/>
        <w:bottom w:val="none" w:sz="0" w:space="0" w:color="auto"/>
        <w:right w:val="none" w:sz="0" w:space="0" w:color="auto"/>
      </w:divBdr>
    </w:div>
    <w:div w:id="1332639568">
      <w:bodyDiv w:val="1"/>
      <w:marLeft w:val="0"/>
      <w:marRight w:val="0"/>
      <w:marTop w:val="0"/>
      <w:marBottom w:val="0"/>
      <w:divBdr>
        <w:top w:val="none" w:sz="0" w:space="0" w:color="auto"/>
        <w:left w:val="none" w:sz="0" w:space="0" w:color="auto"/>
        <w:bottom w:val="none" w:sz="0" w:space="0" w:color="auto"/>
        <w:right w:val="none" w:sz="0" w:space="0" w:color="auto"/>
      </w:divBdr>
    </w:div>
    <w:div w:id="1340084364">
      <w:bodyDiv w:val="1"/>
      <w:marLeft w:val="0"/>
      <w:marRight w:val="0"/>
      <w:marTop w:val="0"/>
      <w:marBottom w:val="0"/>
      <w:divBdr>
        <w:top w:val="none" w:sz="0" w:space="0" w:color="auto"/>
        <w:left w:val="none" w:sz="0" w:space="0" w:color="auto"/>
        <w:bottom w:val="none" w:sz="0" w:space="0" w:color="auto"/>
        <w:right w:val="none" w:sz="0" w:space="0" w:color="auto"/>
      </w:divBdr>
    </w:div>
    <w:div w:id="1341348214">
      <w:bodyDiv w:val="1"/>
      <w:marLeft w:val="0"/>
      <w:marRight w:val="0"/>
      <w:marTop w:val="0"/>
      <w:marBottom w:val="0"/>
      <w:divBdr>
        <w:top w:val="none" w:sz="0" w:space="0" w:color="auto"/>
        <w:left w:val="none" w:sz="0" w:space="0" w:color="auto"/>
        <w:bottom w:val="none" w:sz="0" w:space="0" w:color="auto"/>
        <w:right w:val="none" w:sz="0" w:space="0" w:color="auto"/>
      </w:divBdr>
    </w:div>
    <w:div w:id="1342929166">
      <w:bodyDiv w:val="1"/>
      <w:marLeft w:val="0"/>
      <w:marRight w:val="0"/>
      <w:marTop w:val="0"/>
      <w:marBottom w:val="0"/>
      <w:divBdr>
        <w:top w:val="none" w:sz="0" w:space="0" w:color="auto"/>
        <w:left w:val="none" w:sz="0" w:space="0" w:color="auto"/>
        <w:bottom w:val="none" w:sz="0" w:space="0" w:color="auto"/>
        <w:right w:val="none" w:sz="0" w:space="0" w:color="auto"/>
      </w:divBdr>
    </w:div>
    <w:div w:id="1347101650">
      <w:bodyDiv w:val="1"/>
      <w:marLeft w:val="0"/>
      <w:marRight w:val="0"/>
      <w:marTop w:val="0"/>
      <w:marBottom w:val="0"/>
      <w:divBdr>
        <w:top w:val="none" w:sz="0" w:space="0" w:color="auto"/>
        <w:left w:val="none" w:sz="0" w:space="0" w:color="auto"/>
        <w:bottom w:val="none" w:sz="0" w:space="0" w:color="auto"/>
        <w:right w:val="none" w:sz="0" w:space="0" w:color="auto"/>
      </w:divBdr>
    </w:div>
    <w:div w:id="1347487830">
      <w:bodyDiv w:val="1"/>
      <w:marLeft w:val="0"/>
      <w:marRight w:val="0"/>
      <w:marTop w:val="0"/>
      <w:marBottom w:val="0"/>
      <w:divBdr>
        <w:top w:val="none" w:sz="0" w:space="0" w:color="auto"/>
        <w:left w:val="none" w:sz="0" w:space="0" w:color="auto"/>
        <w:bottom w:val="none" w:sz="0" w:space="0" w:color="auto"/>
        <w:right w:val="none" w:sz="0" w:space="0" w:color="auto"/>
      </w:divBdr>
    </w:div>
    <w:div w:id="1348368734">
      <w:bodyDiv w:val="1"/>
      <w:marLeft w:val="0"/>
      <w:marRight w:val="0"/>
      <w:marTop w:val="0"/>
      <w:marBottom w:val="0"/>
      <w:divBdr>
        <w:top w:val="none" w:sz="0" w:space="0" w:color="auto"/>
        <w:left w:val="none" w:sz="0" w:space="0" w:color="auto"/>
        <w:bottom w:val="none" w:sz="0" w:space="0" w:color="auto"/>
        <w:right w:val="none" w:sz="0" w:space="0" w:color="auto"/>
      </w:divBdr>
    </w:div>
    <w:div w:id="1351688766">
      <w:bodyDiv w:val="1"/>
      <w:marLeft w:val="0"/>
      <w:marRight w:val="0"/>
      <w:marTop w:val="0"/>
      <w:marBottom w:val="0"/>
      <w:divBdr>
        <w:top w:val="none" w:sz="0" w:space="0" w:color="auto"/>
        <w:left w:val="none" w:sz="0" w:space="0" w:color="auto"/>
        <w:bottom w:val="none" w:sz="0" w:space="0" w:color="auto"/>
        <w:right w:val="none" w:sz="0" w:space="0" w:color="auto"/>
      </w:divBdr>
    </w:div>
    <w:div w:id="1364013329">
      <w:bodyDiv w:val="1"/>
      <w:marLeft w:val="0"/>
      <w:marRight w:val="0"/>
      <w:marTop w:val="0"/>
      <w:marBottom w:val="0"/>
      <w:divBdr>
        <w:top w:val="none" w:sz="0" w:space="0" w:color="auto"/>
        <w:left w:val="none" w:sz="0" w:space="0" w:color="auto"/>
        <w:bottom w:val="none" w:sz="0" w:space="0" w:color="auto"/>
        <w:right w:val="none" w:sz="0" w:space="0" w:color="auto"/>
      </w:divBdr>
    </w:div>
    <w:div w:id="1364600333">
      <w:bodyDiv w:val="1"/>
      <w:marLeft w:val="0"/>
      <w:marRight w:val="0"/>
      <w:marTop w:val="0"/>
      <w:marBottom w:val="0"/>
      <w:divBdr>
        <w:top w:val="none" w:sz="0" w:space="0" w:color="auto"/>
        <w:left w:val="none" w:sz="0" w:space="0" w:color="auto"/>
        <w:bottom w:val="none" w:sz="0" w:space="0" w:color="auto"/>
        <w:right w:val="none" w:sz="0" w:space="0" w:color="auto"/>
      </w:divBdr>
    </w:div>
    <w:div w:id="1371758856">
      <w:bodyDiv w:val="1"/>
      <w:marLeft w:val="0"/>
      <w:marRight w:val="0"/>
      <w:marTop w:val="0"/>
      <w:marBottom w:val="0"/>
      <w:divBdr>
        <w:top w:val="none" w:sz="0" w:space="0" w:color="auto"/>
        <w:left w:val="none" w:sz="0" w:space="0" w:color="auto"/>
        <w:bottom w:val="none" w:sz="0" w:space="0" w:color="auto"/>
        <w:right w:val="none" w:sz="0" w:space="0" w:color="auto"/>
      </w:divBdr>
    </w:div>
    <w:div w:id="1376200977">
      <w:bodyDiv w:val="1"/>
      <w:marLeft w:val="0"/>
      <w:marRight w:val="0"/>
      <w:marTop w:val="0"/>
      <w:marBottom w:val="0"/>
      <w:divBdr>
        <w:top w:val="none" w:sz="0" w:space="0" w:color="auto"/>
        <w:left w:val="none" w:sz="0" w:space="0" w:color="auto"/>
        <w:bottom w:val="none" w:sz="0" w:space="0" w:color="auto"/>
        <w:right w:val="none" w:sz="0" w:space="0" w:color="auto"/>
      </w:divBdr>
    </w:div>
    <w:div w:id="1383407064">
      <w:bodyDiv w:val="1"/>
      <w:marLeft w:val="0"/>
      <w:marRight w:val="0"/>
      <w:marTop w:val="0"/>
      <w:marBottom w:val="0"/>
      <w:divBdr>
        <w:top w:val="none" w:sz="0" w:space="0" w:color="auto"/>
        <w:left w:val="none" w:sz="0" w:space="0" w:color="auto"/>
        <w:bottom w:val="none" w:sz="0" w:space="0" w:color="auto"/>
        <w:right w:val="none" w:sz="0" w:space="0" w:color="auto"/>
      </w:divBdr>
    </w:div>
    <w:div w:id="1386298874">
      <w:bodyDiv w:val="1"/>
      <w:marLeft w:val="0"/>
      <w:marRight w:val="0"/>
      <w:marTop w:val="0"/>
      <w:marBottom w:val="0"/>
      <w:divBdr>
        <w:top w:val="none" w:sz="0" w:space="0" w:color="auto"/>
        <w:left w:val="none" w:sz="0" w:space="0" w:color="auto"/>
        <w:bottom w:val="none" w:sz="0" w:space="0" w:color="auto"/>
        <w:right w:val="none" w:sz="0" w:space="0" w:color="auto"/>
      </w:divBdr>
    </w:div>
    <w:div w:id="1387220461">
      <w:bodyDiv w:val="1"/>
      <w:marLeft w:val="0"/>
      <w:marRight w:val="0"/>
      <w:marTop w:val="0"/>
      <w:marBottom w:val="0"/>
      <w:divBdr>
        <w:top w:val="none" w:sz="0" w:space="0" w:color="auto"/>
        <w:left w:val="none" w:sz="0" w:space="0" w:color="auto"/>
        <w:bottom w:val="none" w:sz="0" w:space="0" w:color="auto"/>
        <w:right w:val="none" w:sz="0" w:space="0" w:color="auto"/>
      </w:divBdr>
    </w:div>
    <w:div w:id="1390495894">
      <w:bodyDiv w:val="1"/>
      <w:marLeft w:val="0"/>
      <w:marRight w:val="0"/>
      <w:marTop w:val="0"/>
      <w:marBottom w:val="0"/>
      <w:divBdr>
        <w:top w:val="none" w:sz="0" w:space="0" w:color="auto"/>
        <w:left w:val="none" w:sz="0" w:space="0" w:color="auto"/>
        <w:bottom w:val="none" w:sz="0" w:space="0" w:color="auto"/>
        <w:right w:val="none" w:sz="0" w:space="0" w:color="auto"/>
      </w:divBdr>
    </w:div>
    <w:div w:id="1392462712">
      <w:bodyDiv w:val="1"/>
      <w:marLeft w:val="0"/>
      <w:marRight w:val="0"/>
      <w:marTop w:val="0"/>
      <w:marBottom w:val="0"/>
      <w:divBdr>
        <w:top w:val="none" w:sz="0" w:space="0" w:color="auto"/>
        <w:left w:val="none" w:sz="0" w:space="0" w:color="auto"/>
        <w:bottom w:val="none" w:sz="0" w:space="0" w:color="auto"/>
        <w:right w:val="none" w:sz="0" w:space="0" w:color="auto"/>
      </w:divBdr>
    </w:div>
    <w:div w:id="1400639874">
      <w:bodyDiv w:val="1"/>
      <w:marLeft w:val="0"/>
      <w:marRight w:val="0"/>
      <w:marTop w:val="0"/>
      <w:marBottom w:val="0"/>
      <w:divBdr>
        <w:top w:val="none" w:sz="0" w:space="0" w:color="auto"/>
        <w:left w:val="none" w:sz="0" w:space="0" w:color="auto"/>
        <w:bottom w:val="none" w:sz="0" w:space="0" w:color="auto"/>
        <w:right w:val="none" w:sz="0" w:space="0" w:color="auto"/>
      </w:divBdr>
    </w:div>
    <w:div w:id="1406993786">
      <w:bodyDiv w:val="1"/>
      <w:marLeft w:val="0"/>
      <w:marRight w:val="0"/>
      <w:marTop w:val="0"/>
      <w:marBottom w:val="0"/>
      <w:divBdr>
        <w:top w:val="none" w:sz="0" w:space="0" w:color="auto"/>
        <w:left w:val="none" w:sz="0" w:space="0" w:color="auto"/>
        <w:bottom w:val="none" w:sz="0" w:space="0" w:color="auto"/>
        <w:right w:val="none" w:sz="0" w:space="0" w:color="auto"/>
      </w:divBdr>
    </w:div>
    <w:div w:id="1409887358">
      <w:bodyDiv w:val="1"/>
      <w:marLeft w:val="0"/>
      <w:marRight w:val="0"/>
      <w:marTop w:val="0"/>
      <w:marBottom w:val="0"/>
      <w:divBdr>
        <w:top w:val="none" w:sz="0" w:space="0" w:color="auto"/>
        <w:left w:val="none" w:sz="0" w:space="0" w:color="auto"/>
        <w:bottom w:val="none" w:sz="0" w:space="0" w:color="auto"/>
        <w:right w:val="none" w:sz="0" w:space="0" w:color="auto"/>
      </w:divBdr>
    </w:div>
    <w:div w:id="1419979467">
      <w:bodyDiv w:val="1"/>
      <w:marLeft w:val="0"/>
      <w:marRight w:val="0"/>
      <w:marTop w:val="0"/>
      <w:marBottom w:val="0"/>
      <w:divBdr>
        <w:top w:val="none" w:sz="0" w:space="0" w:color="auto"/>
        <w:left w:val="none" w:sz="0" w:space="0" w:color="auto"/>
        <w:bottom w:val="none" w:sz="0" w:space="0" w:color="auto"/>
        <w:right w:val="none" w:sz="0" w:space="0" w:color="auto"/>
      </w:divBdr>
    </w:div>
    <w:div w:id="1420366678">
      <w:bodyDiv w:val="1"/>
      <w:marLeft w:val="0"/>
      <w:marRight w:val="0"/>
      <w:marTop w:val="0"/>
      <w:marBottom w:val="0"/>
      <w:divBdr>
        <w:top w:val="none" w:sz="0" w:space="0" w:color="auto"/>
        <w:left w:val="none" w:sz="0" w:space="0" w:color="auto"/>
        <w:bottom w:val="none" w:sz="0" w:space="0" w:color="auto"/>
        <w:right w:val="none" w:sz="0" w:space="0" w:color="auto"/>
      </w:divBdr>
    </w:div>
    <w:div w:id="1427531526">
      <w:bodyDiv w:val="1"/>
      <w:marLeft w:val="0"/>
      <w:marRight w:val="0"/>
      <w:marTop w:val="0"/>
      <w:marBottom w:val="0"/>
      <w:divBdr>
        <w:top w:val="none" w:sz="0" w:space="0" w:color="auto"/>
        <w:left w:val="none" w:sz="0" w:space="0" w:color="auto"/>
        <w:bottom w:val="none" w:sz="0" w:space="0" w:color="auto"/>
        <w:right w:val="none" w:sz="0" w:space="0" w:color="auto"/>
      </w:divBdr>
    </w:div>
    <w:div w:id="1428649318">
      <w:bodyDiv w:val="1"/>
      <w:marLeft w:val="0"/>
      <w:marRight w:val="0"/>
      <w:marTop w:val="0"/>
      <w:marBottom w:val="0"/>
      <w:divBdr>
        <w:top w:val="none" w:sz="0" w:space="0" w:color="auto"/>
        <w:left w:val="none" w:sz="0" w:space="0" w:color="auto"/>
        <w:bottom w:val="none" w:sz="0" w:space="0" w:color="auto"/>
        <w:right w:val="none" w:sz="0" w:space="0" w:color="auto"/>
      </w:divBdr>
    </w:div>
    <w:div w:id="1437095953">
      <w:bodyDiv w:val="1"/>
      <w:marLeft w:val="0"/>
      <w:marRight w:val="0"/>
      <w:marTop w:val="0"/>
      <w:marBottom w:val="0"/>
      <w:divBdr>
        <w:top w:val="none" w:sz="0" w:space="0" w:color="auto"/>
        <w:left w:val="none" w:sz="0" w:space="0" w:color="auto"/>
        <w:bottom w:val="none" w:sz="0" w:space="0" w:color="auto"/>
        <w:right w:val="none" w:sz="0" w:space="0" w:color="auto"/>
      </w:divBdr>
    </w:div>
    <w:div w:id="1439983199">
      <w:bodyDiv w:val="1"/>
      <w:marLeft w:val="0"/>
      <w:marRight w:val="0"/>
      <w:marTop w:val="0"/>
      <w:marBottom w:val="0"/>
      <w:divBdr>
        <w:top w:val="none" w:sz="0" w:space="0" w:color="auto"/>
        <w:left w:val="none" w:sz="0" w:space="0" w:color="auto"/>
        <w:bottom w:val="none" w:sz="0" w:space="0" w:color="auto"/>
        <w:right w:val="none" w:sz="0" w:space="0" w:color="auto"/>
      </w:divBdr>
    </w:div>
    <w:div w:id="1441024595">
      <w:bodyDiv w:val="1"/>
      <w:marLeft w:val="0"/>
      <w:marRight w:val="0"/>
      <w:marTop w:val="0"/>
      <w:marBottom w:val="0"/>
      <w:divBdr>
        <w:top w:val="none" w:sz="0" w:space="0" w:color="auto"/>
        <w:left w:val="none" w:sz="0" w:space="0" w:color="auto"/>
        <w:bottom w:val="none" w:sz="0" w:space="0" w:color="auto"/>
        <w:right w:val="none" w:sz="0" w:space="0" w:color="auto"/>
      </w:divBdr>
    </w:div>
    <w:div w:id="1442141063">
      <w:bodyDiv w:val="1"/>
      <w:marLeft w:val="0"/>
      <w:marRight w:val="0"/>
      <w:marTop w:val="0"/>
      <w:marBottom w:val="0"/>
      <w:divBdr>
        <w:top w:val="none" w:sz="0" w:space="0" w:color="auto"/>
        <w:left w:val="none" w:sz="0" w:space="0" w:color="auto"/>
        <w:bottom w:val="none" w:sz="0" w:space="0" w:color="auto"/>
        <w:right w:val="none" w:sz="0" w:space="0" w:color="auto"/>
      </w:divBdr>
    </w:div>
    <w:div w:id="1443766200">
      <w:bodyDiv w:val="1"/>
      <w:marLeft w:val="0"/>
      <w:marRight w:val="0"/>
      <w:marTop w:val="0"/>
      <w:marBottom w:val="0"/>
      <w:divBdr>
        <w:top w:val="none" w:sz="0" w:space="0" w:color="auto"/>
        <w:left w:val="none" w:sz="0" w:space="0" w:color="auto"/>
        <w:bottom w:val="none" w:sz="0" w:space="0" w:color="auto"/>
        <w:right w:val="none" w:sz="0" w:space="0" w:color="auto"/>
      </w:divBdr>
    </w:div>
    <w:div w:id="1443841950">
      <w:bodyDiv w:val="1"/>
      <w:marLeft w:val="0"/>
      <w:marRight w:val="0"/>
      <w:marTop w:val="0"/>
      <w:marBottom w:val="0"/>
      <w:divBdr>
        <w:top w:val="none" w:sz="0" w:space="0" w:color="auto"/>
        <w:left w:val="none" w:sz="0" w:space="0" w:color="auto"/>
        <w:bottom w:val="none" w:sz="0" w:space="0" w:color="auto"/>
        <w:right w:val="none" w:sz="0" w:space="0" w:color="auto"/>
      </w:divBdr>
    </w:div>
    <w:div w:id="1446922478">
      <w:bodyDiv w:val="1"/>
      <w:marLeft w:val="0"/>
      <w:marRight w:val="0"/>
      <w:marTop w:val="0"/>
      <w:marBottom w:val="0"/>
      <w:divBdr>
        <w:top w:val="none" w:sz="0" w:space="0" w:color="auto"/>
        <w:left w:val="none" w:sz="0" w:space="0" w:color="auto"/>
        <w:bottom w:val="none" w:sz="0" w:space="0" w:color="auto"/>
        <w:right w:val="none" w:sz="0" w:space="0" w:color="auto"/>
      </w:divBdr>
    </w:div>
    <w:div w:id="1447501997">
      <w:bodyDiv w:val="1"/>
      <w:marLeft w:val="0"/>
      <w:marRight w:val="0"/>
      <w:marTop w:val="0"/>
      <w:marBottom w:val="0"/>
      <w:divBdr>
        <w:top w:val="none" w:sz="0" w:space="0" w:color="auto"/>
        <w:left w:val="none" w:sz="0" w:space="0" w:color="auto"/>
        <w:bottom w:val="none" w:sz="0" w:space="0" w:color="auto"/>
        <w:right w:val="none" w:sz="0" w:space="0" w:color="auto"/>
      </w:divBdr>
    </w:div>
    <w:div w:id="1447698820">
      <w:bodyDiv w:val="1"/>
      <w:marLeft w:val="0"/>
      <w:marRight w:val="0"/>
      <w:marTop w:val="0"/>
      <w:marBottom w:val="0"/>
      <w:divBdr>
        <w:top w:val="none" w:sz="0" w:space="0" w:color="auto"/>
        <w:left w:val="none" w:sz="0" w:space="0" w:color="auto"/>
        <w:bottom w:val="none" w:sz="0" w:space="0" w:color="auto"/>
        <w:right w:val="none" w:sz="0" w:space="0" w:color="auto"/>
      </w:divBdr>
    </w:div>
    <w:div w:id="1447892298">
      <w:bodyDiv w:val="1"/>
      <w:marLeft w:val="0"/>
      <w:marRight w:val="0"/>
      <w:marTop w:val="0"/>
      <w:marBottom w:val="0"/>
      <w:divBdr>
        <w:top w:val="none" w:sz="0" w:space="0" w:color="auto"/>
        <w:left w:val="none" w:sz="0" w:space="0" w:color="auto"/>
        <w:bottom w:val="none" w:sz="0" w:space="0" w:color="auto"/>
        <w:right w:val="none" w:sz="0" w:space="0" w:color="auto"/>
      </w:divBdr>
    </w:div>
    <w:div w:id="1451970880">
      <w:bodyDiv w:val="1"/>
      <w:marLeft w:val="0"/>
      <w:marRight w:val="0"/>
      <w:marTop w:val="0"/>
      <w:marBottom w:val="0"/>
      <w:divBdr>
        <w:top w:val="none" w:sz="0" w:space="0" w:color="auto"/>
        <w:left w:val="none" w:sz="0" w:space="0" w:color="auto"/>
        <w:bottom w:val="none" w:sz="0" w:space="0" w:color="auto"/>
        <w:right w:val="none" w:sz="0" w:space="0" w:color="auto"/>
      </w:divBdr>
    </w:div>
    <w:div w:id="1455254311">
      <w:bodyDiv w:val="1"/>
      <w:marLeft w:val="0"/>
      <w:marRight w:val="0"/>
      <w:marTop w:val="0"/>
      <w:marBottom w:val="0"/>
      <w:divBdr>
        <w:top w:val="none" w:sz="0" w:space="0" w:color="auto"/>
        <w:left w:val="none" w:sz="0" w:space="0" w:color="auto"/>
        <w:bottom w:val="none" w:sz="0" w:space="0" w:color="auto"/>
        <w:right w:val="none" w:sz="0" w:space="0" w:color="auto"/>
      </w:divBdr>
    </w:div>
    <w:div w:id="1456098248">
      <w:bodyDiv w:val="1"/>
      <w:marLeft w:val="0"/>
      <w:marRight w:val="0"/>
      <w:marTop w:val="0"/>
      <w:marBottom w:val="0"/>
      <w:divBdr>
        <w:top w:val="none" w:sz="0" w:space="0" w:color="auto"/>
        <w:left w:val="none" w:sz="0" w:space="0" w:color="auto"/>
        <w:bottom w:val="none" w:sz="0" w:space="0" w:color="auto"/>
        <w:right w:val="none" w:sz="0" w:space="0" w:color="auto"/>
      </w:divBdr>
    </w:div>
    <w:div w:id="1465200224">
      <w:bodyDiv w:val="1"/>
      <w:marLeft w:val="0"/>
      <w:marRight w:val="0"/>
      <w:marTop w:val="0"/>
      <w:marBottom w:val="0"/>
      <w:divBdr>
        <w:top w:val="none" w:sz="0" w:space="0" w:color="auto"/>
        <w:left w:val="none" w:sz="0" w:space="0" w:color="auto"/>
        <w:bottom w:val="none" w:sz="0" w:space="0" w:color="auto"/>
        <w:right w:val="none" w:sz="0" w:space="0" w:color="auto"/>
      </w:divBdr>
    </w:div>
    <w:div w:id="1465808013">
      <w:bodyDiv w:val="1"/>
      <w:marLeft w:val="0"/>
      <w:marRight w:val="0"/>
      <w:marTop w:val="0"/>
      <w:marBottom w:val="0"/>
      <w:divBdr>
        <w:top w:val="none" w:sz="0" w:space="0" w:color="auto"/>
        <w:left w:val="none" w:sz="0" w:space="0" w:color="auto"/>
        <w:bottom w:val="none" w:sz="0" w:space="0" w:color="auto"/>
        <w:right w:val="none" w:sz="0" w:space="0" w:color="auto"/>
      </w:divBdr>
    </w:div>
    <w:div w:id="1478258917">
      <w:bodyDiv w:val="1"/>
      <w:marLeft w:val="0"/>
      <w:marRight w:val="0"/>
      <w:marTop w:val="0"/>
      <w:marBottom w:val="0"/>
      <w:divBdr>
        <w:top w:val="none" w:sz="0" w:space="0" w:color="auto"/>
        <w:left w:val="none" w:sz="0" w:space="0" w:color="auto"/>
        <w:bottom w:val="none" w:sz="0" w:space="0" w:color="auto"/>
        <w:right w:val="none" w:sz="0" w:space="0" w:color="auto"/>
      </w:divBdr>
    </w:div>
    <w:div w:id="1484467001">
      <w:bodyDiv w:val="1"/>
      <w:marLeft w:val="0"/>
      <w:marRight w:val="0"/>
      <w:marTop w:val="0"/>
      <w:marBottom w:val="0"/>
      <w:divBdr>
        <w:top w:val="none" w:sz="0" w:space="0" w:color="auto"/>
        <w:left w:val="none" w:sz="0" w:space="0" w:color="auto"/>
        <w:bottom w:val="none" w:sz="0" w:space="0" w:color="auto"/>
        <w:right w:val="none" w:sz="0" w:space="0" w:color="auto"/>
      </w:divBdr>
    </w:div>
    <w:div w:id="1486313436">
      <w:bodyDiv w:val="1"/>
      <w:marLeft w:val="0"/>
      <w:marRight w:val="0"/>
      <w:marTop w:val="0"/>
      <w:marBottom w:val="0"/>
      <w:divBdr>
        <w:top w:val="none" w:sz="0" w:space="0" w:color="auto"/>
        <w:left w:val="none" w:sz="0" w:space="0" w:color="auto"/>
        <w:bottom w:val="none" w:sz="0" w:space="0" w:color="auto"/>
        <w:right w:val="none" w:sz="0" w:space="0" w:color="auto"/>
      </w:divBdr>
    </w:div>
    <w:div w:id="1488400841">
      <w:bodyDiv w:val="1"/>
      <w:marLeft w:val="0"/>
      <w:marRight w:val="0"/>
      <w:marTop w:val="0"/>
      <w:marBottom w:val="0"/>
      <w:divBdr>
        <w:top w:val="none" w:sz="0" w:space="0" w:color="auto"/>
        <w:left w:val="none" w:sz="0" w:space="0" w:color="auto"/>
        <w:bottom w:val="none" w:sz="0" w:space="0" w:color="auto"/>
        <w:right w:val="none" w:sz="0" w:space="0" w:color="auto"/>
      </w:divBdr>
    </w:div>
    <w:div w:id="1498809220">
      <w:bodyDiv w:val="1"/>
      <w:marLeft w:val="0"/>
      <w:marRight w:val="0"/>
      <w:marTop w:val="0"/>
      <w:marBottom w:val="0"/>
      <w:divBdr>
        <w:top w:val="none" w:sz="0" w:space="0" w:color="auto"/>
        <w:left w:val="none" w:sz="0" w:space="0" w:color="auto"/>
        <w:bottom w:val="none" w:sz="0" w:space="0" w:color="auto"/>
        <w:right w:val="none" w:sz="0" w:space="0" w:color="auto"/>
      </w:divBdr>
    </w:div>
    <w:div w:id="1499271255">
      <w:bodyDiv w:val="1"/>
      <w:marLeft w:val="0"/>
      <w:marRight w:val="0"/>
      <w:marTop w:val="0"/>
      <w:marBottom w:val="0"/>
      <w:divBdr>
        <w:top w:val="none" w:sz="0" w:space="0" w:color="auto"/>
        <w:left w:val="none" w:sz="0" w:space="0" w:color="auto"/>
        <w:bottom w:val="none" w:sz="0" w:space="0" w:color="auto"/>
        <w:right w:val="none" w:sz="0" w:space="0" w:color="auto"/>
      </w:divBdr>
    </w:div>
    <w:div w:id="1500080211">
      <w:bodyDiv w:val="1"/>
      <w:marLeft w:val="0"/>
      <w:marRight w:val="0"/>
      <w:marTop w:val="0"/>
      <w:marBottom w:val="0"/>
      <w:divBdr>
        <w:top w:val="none" w:sz="0" w:space="0" w:color="auto"/>
        <w:left w:val="none" w:sz="0" w:space="0" w:color="auto"/>
        <w:bottom w:val="none" w:sz="0" w:space="0" w:color="auto"/>
        <w:right w:val="none" w:sz="0" w:space="0" w:color="auto"/>
      </w:divBdr>
    </w:div>
    <w:div w:id="1501307378">
      <w:bodyDiv w:val="1"/>
      <w:marLeft w:val="0"/>
      <w:marRight w:val="0"/>
      <w:marTop w:val="0"/>
      <w:marBottom w:val="0"/>
      <w:divBdr>
        <w:top w:val="none" w:sz="0" w:space="0" w:color="auto"/>
        <w:left w:val="none" w:sz="0" w:space="0" w:color="auto"/>
        <w:bottom w:val="none" w:sz="0" w:space="0" w:color="auto"/>
        <w:right w:val="none" w:sz="0" w:space="0" w:color="auto"/>
      </w:divBdr>
    </w:div>
    <w:div w:id="1502429306">
      <w:bodyDiv w:val="1"/>
      <w:marLeft w:val="0"/>
      <w:marRight w:val="0"/>
      <w:marTop w:val="0"/>
      <w:marBottom w:val="0"/>
      <w:divBdr>
        <w:top w:val="none" w:sz="0" w:space="0" w:color="auto"/>
        <w:left w:val="none" w:sz="0" w:space="0" w:color="auto"/>
        <w:bottom w:val="none" w:sz="0" w:space="0" w:color="auto"/>
        <w:right w:val="none" w:sz="0" w:space="0" w:color="auto"/>
      </w:divBdr>
    </w:div>
    <w:div w:id="1507017230">
      <w:bodyDiv w:val="1"/>
      <w:marLeft w:val="0"/>
      <w:marRight w:val="0"/>
      <w:marTop w:val="0"/>
      <w:marBottom w:val="0"/>
      <w:divBdr>
        <w:top w:val="none" w:sz="0" w:space="0" w:color="auto"/>
        <w:left w:val="none" w:sz="0" w:space="0" w:color="auto"/>
        <w:bottom w:val="none" w:sz="0" w:space="0" w:color="auto"/>
        <w:right w:val="none" w:sz="0" w:space="0" w:color="auto"/>
      </w:divBdr>
    </w:div>
    <w:div w:id="1507595505">
      <w:bodyDiv w:val="1"/>
      <w:marLeft w:val="0"/>
      <w:marRight w:val="0"/>
      <w:marTop w:val="0"/>
      <w:marBottom w:val="0"/>
      <w:divBdr>
        <w:top w:val="none" w:sz="0" w:space="0" w:color="auto"/>
        <w:left w:val="none" w:sz="0" w:space="0" w:color="auto"/>
        <w:bottom w:val="none" w:sz="0" w:space="0" w:color="auto"/>
        <w:right w:val="none" w:sz="0" w:space="0" w:color="auto"/>
      </w:divBdr>
    </w:div>
    <w:div w:id="1512063441">
      <w:bodyDiv w:val="1"/>
      <w:marLeft w:val="0"/>
      <w:marRight w:val="0"/>
      <w:marTop w:val="0"/>
      <w:marBottom w:val="0"/>
      <w:divBdr>
        <w:top w:val="none" w:sz="0" w:space="0" w:color="auto"/>
        <w:left w:val="none" w:sz="0" w:space="0" w:color="auto"/>
        <w:bottom w:val="none" w:sz="0" w:space="0" w:color="auto"/>
        <w:right w:val="none" w:sz="0" w:space="0" w:color="auto"/>
      </w:divBdr>
    </w:div>
    <w:div w:id="1512452821">
      <w:bodyDiv w:val="1"/>
      <w:marLeft w:val="0"/>
      <w:marRight w:val="0"/>
      <w:marTop w:val="0"/>
      <w:marBottom w:val="0"/>
      <w:divBdr>
        <w:top w:val="none" w:sz="0" w:space="0" w:color="auto"/>
        <w:left w:val="none" w:sz="0" w:space="0" w:color="auto"/>
        <w:bottom w:val="none" w:sz="0" w:space="0" w:color="auto"/>
        <w:right w:val="none" w:sz="0" w:space="0" w:color="auto"/>
      </w:divBdr>
    </w:div>
    <w:div w:id="1514102110">
      <w:bodyDiv w:val="1"/>
      <w:marLeft w:val="0"/>
      <w:marRight w:val="0"/>
      <w:marTop w:val="0"/>
      <w:marBottom w:val="0"/>
      <w:divBdr>
        <w:top w:val="none" w:sz="0" w:space="0" w:color="auto"/>
        <w:left w:val="none" w:sz="0" w:space="0" w:color="auto"/>
        <w:bottom w:val="none" w:sz="0" w:space="0" w:color="auto"/>
        <w:right w:val="none" w:sz="0" w:space="0" w:color="auto"/>
      </w:divBdr>
    </w:div>
    <w:div w:id="1516066926">
      <w:bodyDiv w:val="1"/>
      <w:marLeft w:val="0"/>
      <w:marRight w:val="0"/>
      <w:marTop w:val="0"/>
      <w:marBottom w:val="0"/>
      <w:divBdr>
        <w:top w:val="none" w:sz="0" w:space="0" w:color="auto"/>
        <w:left w:val="none" w:sz="0" w:space="0" w:color="auto"/>
        <w:bottom w:val="none" w:sz="0" w:space="0" w:color="auto"/>
        <w:right w:val="none" w:sz="0" w:space="0" w:color="auto"/>
      </w:divBdr>
    </w:div>
    <w:div w:id="1519923504">
      <w:bodyDiv w:val="1"/>
      <w:marLeft w:val="0"/>
      <w:marRight w:val="0"/>
      <w:marTop w:val="0"/>
      <w:marBottom w:val="0"/>
      <w:divBdr>
        <w:top w:val="none" w:sz="0" w:space="0" w:color="auto"/>
        <w:left w:val="none" w:sz="0" w:space="0" w:color="auto"/>
        <w:bottom w:val="none" w:sz="0" w:space="0" w:color="auto"/>
        <w:right w:val="none" w:sz="0" w:space="0" w:color="auto"/>
      </w:divBdr>
    </w:div>
    <w:div w:id="1520464564">
      <w:bodyDiv w:val="1"/>
      <w:marLeft w:val="0"/>
      <w:marRight w:val="0"/>
      <w:marTop w:val="0"/>
      <w:marBottom w:val="0"/>
      <w:divBdr>
        <w:top w:val="none" w:sz="0" w:space="0" w:color="auto"/>
        <w:left w:val="none" w:sz="0" w:space="0" w:color="auto"/>
        <w:bottom w:val="none" w:sz="0" w:space="0" w:color="auto"/>
        <w:right w:val="none" w:sz="0" w:space="0" w:color="auto"/>
      </w:divBdr>
    </w:div>
    <w:div w:id="1521775411">
      <w:bodyDiv w:val="1"/>
      <w:marLeft w:val="0"/>
      <w:marRight w:val="0"/>
      <w:marTop w:val="0"/>
      <w:marBottom w:val="0"/>
      <w:divBdr>
        <w:top w:val="none" w:sz="0" w:space="0" w:color="auto"/>
        <w:left w:val="none" w:sz="0" w:space="0" w:color="auto"/>
        <w:bottom w:val="none" w:sz="0" w:space="0" w:color="auto"/>
        <w:right w:val="none" w:sz="0" w:space="0" w:color="auto"/>
      </w:divBdr>
    </w:div>
    <w:div w:id="1528369292">
      <w:bodyDiv w:val="1"/>
      <w:marLeft w:val="0"/>
      <w:marRight w:val="0"/>
      <w:marTop w:val="0"/>
      <w:marBottom w:val="0"/>
      <w:divBdr>
        <w:top w:val="none" w:sz="0" w:space="0" w:color="auto"/>
        <w:left w:val="none" w:sz="0" w:space="0" w:color="auto"/>
        <w:bottom w:val="none" w:sz="0" w:space="0" w:color="auto"/>
        <w:right w:val="none" w:sz="0" w:space="0" w:color="auto"/>
      </w:divBdr>
    </w:div>
    <w:div w:id="1543009090">
      <w:bodyDiv w:val="1"/>
      <w:marLeft w:val="0"/>
      <w:marRight w:val="0"/>
      <w:marTop w:val="0"/>
      <w:marBottom w:val="0"/>
      <w:divBdr>
        <w:top w:val="none" w:sz="0" w:space="0" w:color="auto"/>
        <w:left w:val="none" w:sz="0" w:space="0" w:color="auto"/>
        <w:bottom w:val="none" w:sz="0" w:space="0" w:color="auto"/>
        <w:right w:val="none" w:sz="0" w:space="0" w:color="auto"/>
      </w:divBdr>
    </w:div>
    <w:div w:id="1548956155">
      <w:bodyDiv w:val="1"/>
      <w:marLeft w:val="0"/>
      <w:marRight w:val="0"/>
      <w:marTop w:val="0"/>
      <w:marBottom w:val="0"/>
      <w:divBdr>
        <w:top w:val="none" w:sz="0" w:space="0" w:color="auto"/>
        <w:left w:val="none" w:sz="0" w:space="0" w:color="auto"/>
        <w:bottom w:val="none" w:sz="0" w:space="0" w:color="auto"/>
        <w:right w:val="none" w:sz="0" w:space="0" w:color="auto"/>
      </w:divBdr>
    </w:div>
    <w:div w:id="1549148649">
      <w:bodyDiv w:val="1"/>
      <w:marLeft w:val="0"/>
      <w:marRight w:val="0"/>
      <w:marTop w:val="0"/>
      <w:marBottom w:val="0"/>
      <w:divBdr>
        <w:top w:val="none" w:sz="0" w:space="0" w:color="auto"/>
        <w:left w:val="none" w:sz="0" w:space="0" w:color="auto"/>
        <w:bottom w:val="none" w:sz="0" w:space="0" w:color="auto"/>
        <w:right w:val="none" w:sz="0" w:space="0" w:color="auto"/>
      </w:divBdr>
    </w:div>
    <w:div w:id="1550412965">
      <w:bodyDiv w:val="1"/>
      <w:marLeft w:val="0"/>
      <w:marRight w:val="0"/>
      <w:marTop w:val="0"/>
      <w:marBottom w:val="0"/>
      <w:divBdr>
        <w:top w:val="none" w:sz="0" w:space="0" w:color="auto"/>
        <w:left w:val="none" w:sz="0" w:space="0" w:color="auto"/>
        <w:bottom w:val="none" w:sz="0" w:space="0" w:color="auto"/>
        <w:right w:val="none" w:sz="0" w:space="0" w:color="auto"/>
      </w:divBdr>
    </w:div>
    <w:div w:id="1551766558">
      <w:bodyDiv w:val="1"/>
      <w:marLeft w:val="0"/>
      <w:marRight w:val="0"/>
      <w:marTop w:val="0"/>
      <w:marBottom w:val="0"/>
      <w:divBdr>
        <w:top w:val="none" w:sz="0" w:space="0" w:color="auto"/>
        <w:left w:val="none" w:sz="0" w:space="0" w:color="auto"/>
        <w:bottom w:val="none" w:sz="0" w:space="0" w:color="auto"/>
        <w:right w:val="none" w:sz="0" w:space="0" w:color="auto"/>
      </w:divBdr>
    </w:div>
    <w:div w:id="1553153283">
      <w:bodyDiv w:val="1"/>
      <w:marLeft w:val="0"/>
      <w:marRight w:val="0"/>
      <w:marTop w:val="0"/>
      <w:marBottom w:val="0"/>
      <w:divBdr>
        <w:top w:val="none" w:sz="0" w:space="0" w:color="auto"/>
        <w:left w:val="none" w:sz="0" w:space="0" w:color="auto"/>
        <w:bottom w:val="none" w:sz="0" w:space="0" w:color="auto"/>
        <w:right w:val="none" w:sz="0" w:space="0" w:color="auto"/>
      </w:divBdr>
    </w:div>
    <w:div w:id="1557933246">
      <w:bodyDiv w:val="1"/>
      <w:marLeft w:val="0"/>
      <w:marRight w:val="0"/>
      <w:marTop w:val="0"/>
      <w:marBottom w:val="0"/>
      <w:divBdr>
        <w:top w:val="none" w:sz="0" w:space="0" w:color="auto"/>
        <w:left w:val="none" w:sz="0" w:space="0" w:color="auto"/>
        <w:bottom w:val="none" w:sz="0" w:space="0" w:color="auto"/>
        <w:right w:val="none" w:sz="0" w:space="0" w:color="auto"/>
      </w:divBdr>
    </w:div>
    <w:div w:id="1558130137">
      <w:bodyDiv w:val="1"/>
      <w:marLeft w:val="0"/>
      <w:marRight w:val="0"/>
      <w:marTop w:val="0"/>
      <w:marBottom w:val="0"/>
      <w:divBdr>
        <w:top w:val="none" w:sz="0" w:space="0" w:color="auto"/>
        <w:left w:val="none" w:sz="0" w:space="0" w:color="auto"/>
        <w:bottom w:val="none" w:sz="0" w:space="0" w:color="auto"/>
        <w:right w:val="none" w:sz="0" w:space="0" w:color="auto"/>
      </w:divBdr>
    </w:div>
    <w:div w:id="1565144284">
      <w:bodyDiv w:val="1"/>
      <w:marLeft w:val="0"/>
      <w:marRight w:val="0"/>
      <w:marTop w:val="0"/>
      <w:marBottom w:val="0"/>
      <w:divBdr>
        <w:top w:val="none" w:sz="0" w:space="0" w:color="auto"/>
        <w:left w:val="none" w:sz="0" w:space="0" w:color="auto"/>
        <w:bottom w:val="none" w:sz="0" w:space="0" w:color="auto"/>
        <w:right w:val="none" w:sz="0" w:space="0" w:color="auto"/>
      </w:divBdr>
    </w:div>
    <w:div w:id="1572736862">
      <w:bodyDiv w:val="1"/>
      <w:marLeft w:val="0"/>
      <w:marRight w:val="0"/>
      <w:marTop w:val="0"/>
      <w:marBottom w:val="0"/>
      <w:divBdr>
        <w:top w:val="none" w:sz="0" w:space="0" w:color="auto"/>
        <w:left w:val="none" w:sz="0" w:space="0" w:color="auto"/>
        <w:bottom w:val="none" w:sz="0" w:space="0" w:color="auto"/>
        <w:right w:val="none" w:sz="0" w:space="0" w:color="auto"/>
      </w:divBdr>
    </w:div>
    <w:div w:id="1573419738">
      <w:bodyDiv w:val="1"/>
      <w:marLeft w:val="0"/>
      <w:marRight w:val="0"/>
      <w:marTop w:val="0"/>
      <w:marBottom w:val="0"/>
      <w:divBdr>
        <w:top w:val="none" w:sz="0" w:space="0" w:color="auto"/>
        <w:left w:val="none" w:sz="0" w:space="0" w:color="auto"/>
        <w:bottom w:val="none" w:sz="0" w:space="0" w:color="auto"/>
        <w:right w:val="none" w:sz="0" w:space="0" w:color="auto"/>
      </w:divBdr>
    </w:div>
    <w:div w:id="1577284190">
      <w:bodyDiv w:val="1"/>
      <w:marLeft w:val="0"/>
      <w:marRight w:val="0"/>
      <w:marTop w:val="0"/>
      <w:marBottom w:val="0"/>
      <w:divBdr>
        <w:top w:val="none" w:sz="0" w:space="0" w:color="auto"/>
        <w:left w:val="none" w:sz="0" w:space="0" w:color="auto"/>
        <w:bottom w:val="none" w:sz="0" w:space="0" w:color="auto"/>
        <w:right w:val="none" w:sz="0" w:space="0" w:color="auto"/>
      </w:divBdr>
    </w:div>
    <w:div w:id="1578393008">
      <w:bodyDiv w:val="1"/>
      <w:marLeft w:val="0"/>
      <w:marRight w:val="0"/>
      <w:marTop w:val="0"/>
      <w:marBottom w:val="0"/>
      <w:divBdr>
        <w:top w:val="none" w:sz="0" w:space="0" w:color="auto"/>
        <w:left w:val="none" w:sz="0" w:space="0" w:color="auto"/>
        <w:bottom w:val="none" w:sz="0" w:space="0" w:color="auto"/>
        <w:right w:val="none" w:sz="0" w:space="0" w:color="auto"/>
      </w:divBdr>
    </w:div>
    <w:div w:id="1580820616">
      <w:bodyDiv w:val="1"/>
      <w:marLeft w:val="0"/>
      <w:marRight w:val="0"/>
      <w:marTop w:val="0"/>
      <w:marBottom w:val="0"/>
      <w:divBdr>
        <w:top w:val="none" w:sz="0" w:space="0" w:color="auto"/>
        <w:left w:val="none" w:sz="0" w:space="0" w:color="auto"/>
        <w:bottom w:val="none" w:sz="0" w:space="0" w:color="auto"/>
        <w:right w:val="none" w:sz="0" w:space="0" w:color="auto"/>
      </w:divBdr>
    </w:div>
    <w:div w:id="1581065744">
      <w:bodyDiv w:val="1"/>
      <w:marLeft w:val="0"/>
      <w:marRight w:val="0"/>
      <w:marTop w:val="0"/>
      <w:marBottom w:val="0"/>
      <w:divBdr>
        <w:top w:val="none" w:sz="0" w:space="0" w:color="auto"/>
        <w:left w:val="none" w:sz="0" w:space="0" w:color="auto"/>
        <w:bottom w:val="none" w:sz="0" w:space="0" w:color="auto"/>
        <w:right w:val="none" w:sz="0" w:space="0" w:color="auto"/>
      </w:divBdr>
    </w:div>
    <w:div w:id="1582714910">
      <w:bodyDiv w:val="1"/>
      <w:marLeft w:val="0"/>
      <w:marRight w:val="0"/>
      <w:marTop w:val="0"/>
      <w:marBottom w:val="0"/>
      <w:divBdr>
        <w:top w:val="none" w:sz="0" w:space="0" w:color="auto"/>
        <w:left w:val="none" w:sz="0" w:space="0" w:color="auto"/>
        <w:bottom w:val="none" w:sz="0" w:space="0" w:color="auto"/>
        <w:right w:val="none" w:sz="0" w:space="0" w:color="auto"/>
      </w:divBdr>
    </w:div>
    <w:div w:id="1584683233">
      <w:bodyDiv w:val="1"/>
      <w:marLeft w:val="0"/>
      <w:marRight w:val="0"/>
      <w:marTop w:val="0"/>
      <w:marBottom w:val="0"/>
      <w:divBdr>
        <w:top w:val="none" w:sz="0" w:space="0" w:color="auto"/>
        <w:left w:val="none" w:sz="0" w:space="0" w:color="auto"/>
        <w:bottom w:val="none" w:sz="0" w:space="0" w:color="auto"/>
        <w:right w:val="none" w:sz="0" w:space="0" w:color="auto"/>
      </w:divBdr>
    </w:div>
    <w:div w:id="1585845731">
      <w:bodyDiv w:val="1"/>
      <w:marLeft w:val="0"/>
      <w:marRight w:val="0"/>
      <w:marTop w:val="0"/>
      <w:marBottom w:val="0"/>
      <w:divBdr>
        <w:top w:val="none" w:sz="0" w:space="0" w:color="auto"/>
        <w:left w:val="none" w:sz="0" w:space="0" w:color="auto"/>
        <w:bottom w:val="none" w:sz="0" w:space="0" w:color="auto"/>
        <w:right w:val="none" w:sz="0" w:space="0" w:color="auto"/>
      </w:divBdr>
    </w:div>
    <w:div w:id="1586374406">
      <w:bodyDiv w:val="1"/>
      <w:marLeft w:val="0"/>
      <w:marRight w:val="0"/>
      <w:marTop w:val="0"/>
      <w:marBottom w:val="0"/>
      <w:divBdr>
        <w:top w:val="none" w:sz="0" w:space="0" w:color="auto"/>
        <w:left w:val="none" w:sz="0" w:space="0" w:color="auto"/>
        <w:bottom w:val="none" w:sz="0" w:space="0" w:color="auto"/>
        <w:right w:val="none" w:sz="0" w:space="0" w:color="auto"/>
      </w:divBdr>
    </w:div>
    <w:div w:id="1596285582">
      <w:bodyDiv w:val="1"/>
      <w:marLeft w:val="0"/>
      <w:marRight w:val="0"/>
      <w:marTop w:val="0"/>
      <w:marBottom w:val="0"/>
      <w:divBdr>
        <w:top w:val="none" w:sz="0" w:space="0" w:color="auto"/>
        <w:left w:val="none" w:sz="0" w:space="0" w:color="auto"/>
        <w:bottom w:val="none" w:sz="0" w:space="0" w:color="auto"/>
        <w:right w:val="none" w:sz="0" w:space="0" w:color="auto"/>
      </w:divBdr>
    </w:div>
    <w:div w:id="1599175369">
      <w:bodyDiv w:val="1"/>
      <w:marLeft w:val="0"/>
      <w:marRight w:val="0"/>
      <w:marTop w:val="0"/>
      <w:marBottom w:val="0"/>
      <w:divBdr>
        <w:top w:val="none" w:sz="0" w:space="0" w:color="auto"/>
        <w:left w:val="none" w:sz="0" w:space="0" w:color="auto"/>
        <w:bottom w:val="none" w:sz="0" w:space="0" w:color="auto"/>
        <w:right w:val="none" w:sz="0" w:space="0" w:color="auto"/>
      </w:divBdr>
    </w:div>
    <w:div w:id="1599945622">
      <w:bodyDiv w:val="1"/>
      <w:marLeft w:val="0"/>
      <w:marRight w:val="0"/>
      <w:marTop w:val="0"/>
      <w:marBottom w:val="0"/>
      <w:divBdr>
        <w:top w:val="none" w:sz="0" w:space="0" w:color="auto"/>
        <w:left w:val="none" w:sz="0" w:space="0" w:color="auto"/>
        <w:bottom w:val="none" w:sz="0" w:space="0" w:color="auto"/>
        <w:right w:val="none" w:sz="0" w:space="0" w:color="auto"/>
      </w:divBdr>
    </w:div>
    <w:div w:id="1603415478">
      <w:bodyDiv w:val="1"/>
      <w:marLeft w:val="0"/>
      <w:marRight w:val="0"/>
      <w:marTop w:val="0"/>
      <w:marBottom w:val="0"/>
      <w:divBdr>
        <w:top w:val="none" w:sz="0" w:space="0" w:color="auto"/>
        <w:left w:val="none" w:sz="0" w:space="0" w:color="auto"/>
        <w:bottom w:val="none" w:sz="0" w:space="0" w:color="auto"/>
        <w:right w:val="none" w:sz="0" w:space="0" w:color="auto"/>
      </w:divBdr>
    </w:div>
    <w:div w:id="1608658964">
      <w:bodyDiv w:val="1"/>
      <w:marLeft w:val="0"/>
      <w:marRight w:val="0"/>
      <w:marTop w:val="0"/>
      <w:marBottom w:val="0"/>
      <w:divBdr>
        <w:top w:val="none" w:sz="0" w:space="0" w:color="auto"/>
        <w:left w:val="none" w:sz="0" w:space="0" w:color="auto"/>
        <w:bottom w:val="none" w:sz="0" w:space="0" w:color="auto"/>
        <w:right w:val="none" w:sz="0" w:space="0" w:color="auto"/>
      </w:divBdr>
    </w:div>
    <w:div w:id="1613780598">
      <w:bodyDiv w:val="1"/>
      <w:marLeft w:val="0"/>
      <w:marRight w:val="0"/>
      <w:marTop w:val="0"/>
      <w:marBottom w:val="0"/>
      <w:divBdr>
        <w:top w:val="none" w:sz="0" w:space="0" w:color="auto"/>
        <w:left w:val="none" w:sz="0" w:space="0" w:color="auto"/>
        <w:bottom w:val="none" w:sz="0" w:space="0" w:color="auto"/>
        <w:right w:val="none" w:sz="0" w:space="0" w:color="auto"/>
      </w:divBdr>
    </w:div>
    <w:div w:id="1615138931">
      <w:bodyDiv w:val="1"/>
      <w:marLeft w:val="0"/>
      <w:marRight w:val="0"/>
      <w:marTop w:val="0"/>
      <w:marBottom w:val="0"/>
      <w:divBdr>
        <w:top w:val="none" w:sz="0" w:space="0" w:color="auto"/>
        <w:left w:val="none" w:sz="0" w:space="0" w:color="auto"/>
        <w:bottom w:val="none" w:sz="0" w:space="0" w:color="auto"/>
        <w:right w:val="none" w:sz="0" w:space="0" w:color="auto"/>
      </w:divBdr>
    </w:div>
    <w:div w:id="1615483793">
      <w:bodyDiv w:val="1"/>
      <w:marLeft w:val="0"/>
      <w:marRight w:val="0"/>
      <w:marTop w:val="0"/>
      <w:marBottom w:val="0"/>
      <w:divBdr>
        <w:top w:val="none" w:sz="0" w:space="0" w:color="auto"/>
        <w:left w:val="none" w:sz="0" w:space="0" w:color="auto"/>
        <w:bottom w:val="none" w:sz="0" w:space="0" w:color="auto"/>
        <w:right w:val="none" w:sz="0" w:space="0" w:color="auto"/>
      </w:divBdr>
    </w:div>
    <w:div w:id="1616601102">
      <w:bodyDiv w:val="1"/>
      <w:marLeft w:val="0"/>
      <w:marRight w:val="0"/>
      <w:marTop w:val="0"/>
      <w:marBottom w:val="0"/>
      <w:divBdr>
        <w:top w:val="none" w:sz="0" w:space="0" w:color="auto"/>
        <w:left w:val="none" w:sz="0" w:space="0" w:color="auto"/>
        <w:bottom w:val="none" w:sz="0" w:space="0" w:color="auto"/>
        <w:right w:val="none" w:sz="0" w:space="0" w:color="auto"/>
      </w:divBdr>
    </w:div>
    <w:div w:id="1623149070">
      <w:bodyDiv w:val="1"/>
      <w:marLeft w:val="0"/>
      <w:marRight w:val="0"/>
      <w:marTop w:val="0"/>
      <w:marBottom w:val="0"/>
      <w:divBdr>
        <w:top w:val="none" w:sz="0" w:space="0" w:color="auto"/>
        <w:left w:val="none" w:sz="0" w:space="0" w:color="auto"/>
        <w:bottom w:val="none" w:sz="0" w:space="0" w:color="auto"/>
        <w:right w:val="none" w:sz="0" w:space="0" w:color="auto"/>
      </w:divBdr>
    </w:div>
    <w:div w:id="1623223014">
      <w:bodyDiv w:val="1"/>
      <w:marLeft w:val="0"/>
      <w:marRight w:val="0"/>
      <w:marTop w:val="0"/>
      <w:marBottom w:val="0"/>
      <w:divBdr>
        <w:top w:val="none" w:sz="0" w:space="0" w:color="auto"/>
        <w:left w:val="none" w:sz="0" w:space="0" w:color="auto"/>
        <w:bottom w:val="none" w:sz="0" w:space="0" w:color="auto"/>
        <w:right w:val="none" w:sz="0" w:space="0" w:color="auto"/>
      </w:divBdr>
    </w:div>
    <w:div w:id="1625887050">
      <w:bodyDiv w:val="1"/>
      <w:marLeft w:val="0"/>
      <w:marRight w:val="0"/>
      <w:marTop w:val="0"/>
      <w:marBottom w:val="0"/>
      <w:divBdr>
        <w:top w:val="none" w:sz="0" w:space="0" w:color="auto"/>
        <w:left w:val="none" w:sz="0" w:space="0" w:color="auto"/>
        <w:bottom w:val="none" w:sz="0" w:space="0" w:color="auto"/>
        <w:right w:val="none" w:sz="0" w:space="0" w:color="auto"/>
      </w:divBdr>
    </w:div>
    <w:div w:id="1626351051">
      <w:bodyDiv w:val="1"/>
      <w:marLeft w:val="0"/>
      <w:marRight w:val="0"/>
      <w:marTop w:val="0"/>
      <w:marBottom w:val="0"/>
      <w:divBdr>
        <w:top w:val="none" w:sz="0" w:space="0" w:color="auto"/>
        <w:left w:val="none" w:sz="0" w:space="0" w:color="auto"/>
        <w:bottom w:val="none" w:sz="0" w:space="0" w:color="auto"/>
        <w:right w:val="none" w:sz="0" w:space="0" w:color="auto"/>
      </w:divBdr>
    </w:div>
    <w:div w:id="1630866614">
      <w:bodyDiv w:val="1"/>
      <w:marLeft w:val="0"/>
      <w:marRight w:val="0"/>
      <w:marTop w:val="0"/>
      <w:marBottom w:val="0"/>
      <w:divBdr>
        <w:top w:val="none" w:sz="0" w:space="0" w:color="auto"/>
        <w:left w:val="none" w:sz="0" w:space="0" w:color="auto"/>
        <w:bottom w:val="none" w:sz="0" w:space="0" w:color="auto"/>
        <w:right w:val="none" w:sz="0" w:space="0" w:color="auto"/>
      </w:divBdr>
    </w:div>
    <w:div w:id="1647200781">
      <w:bodyDiv w:val="1"/>
      <w:marLeft w:val="0"/>
      <w:marRight w:val="0"/>
      <w:marTop w:val="0"/>
      <w:marBottom w:val="0"/>
      <w:divBdr>
        <w:top w:val="none" w:sz="0" w:space="0" w:color="auto"/>
        <w:left w:val="none" w:sz="0" w:space="0" w:color="auto"/>
        <w:bottom w:val="none" w:sz="0" w:space="0" w:color="auto"/>
        <w:right w:val="none" w:sz="0" w:space="0" w:color="auto"/>
      </w:divBdr>
    </w:div>
    <w:div w:id="1647279142">
      <w:bodyDiv w:val="1"/>
      <w:marLeft w:val="0"/>
      <w:marRight w:val="0"/>
      <w:marTop w:val="0"/>
      <w:marBottom w:val="0"/>
      <w:divBdr>
        <w:top w:val="none" w:sz="0" w:space="0" w:color="auto"/>
        <w:left w:val="none" w:sz="0" w:space="0" w:color="auto"/>
        <w:bottom w:val="none" w:sz="0" w:space="0" w:color="auto"/>
        <w:right w:val="none" w:sz="0" w:space="0" w:color="auto"/>
      </w:divBdr>
    </w:div>
    <w:div w:id="1648047737">
      <w:bodyDiv w:val="1"/>
      <w:marLeft w:val="0"/>
      <w:marRight w:val="0"/>
      <w:marTop w:val="0"/>
      <w:marBottom w:val="0"/>
      <w:divBdr>
        <w:top w:val="none" w:sz="0" w:space="0" w:color="auto"/>
        <w:left w:val="none" w:sz="0" w:space="0" w:color="auto"/>
        <w:bottom w:val="none" w:sz="0" w:space="0" w:color="auto"/>
        <w:right w:val="none" w:sz="0" w:space="0" w:color="auto"/>
      </w:divBdr>
    </w:div>
    <w:div w:id="1651790872">
      <w:bodyDiv w:val="1"/>
      <w:marLeft w:val="0"/>
      <w:marRight w:val="0"/>
      <w:marTop w:val="0"/>
      <w:marBottom w:val="0"/>
      <w:divBdr>
        <w:top w:val="none" w:sz="0" w:space="0" w:color="auto"/>
        <w:left w:val="none" w:sz="0" w:space="0" w:color="auto"/>
        <w:bottom w:val="none" w:sz="0" w:space="0" w:color="auto"/>
        <w:right w:val="none" w:sz="0" w:space="0" w:color="auto"/>
      </w:divBdr>
    </w:div>
    <w:div w:id="1654215574">
      <w:bodyDiv w:val="1"/>
      <w:marLeft w:val="0"/>
      <w:marRight w:val="0"/>
      <w:marTop w:val="0"/>
      <w:marBottom w:val="0"/>
      <w:divBdr>
        <w:top w:val="none" w:sz="0" w:space="0" w:color="auto"/>
        <w:left w:val="none" w:sz="0" w:space="0" w:color="auto"/>
        <w:bottom w:val="none" w:sz="0" w:space="0" w:color="auto"/>
        <w:right w:val="none" w:sz="0" w:space="0" w:color="auto"/>
      </w:divBdr>
    </w:div>
    <w:div w:id="1657143579">
      <w:bodyDiv w:val="1"/>
      <w:marLeft w:val="0"/>
      <w:marRight w:val="0"/>
      <w:marTop w:val="0"/>
      <w:marBottom w:val="0"/>
      <w:divBdr>
        <w:top w:val="none" w:sz="0" w:space="0" w:color="auto"/>
        <w:left w:val="none" w:sz="0" w:space="0" w:color="auto"/>
        <w:bottom w:val="none" w:sz="0" w:space="0" w:color="auto"/>
        <w:right w:val="none" w:sz="0" w:space="0" w:color="auto"/>
      </w:divBdr>
    </w:div>
    <w:div w:id="1658873964">
      <w:bodyDiv w:val="1"/>
      <w:marLeft w:val="0"/>
      <w:marRight w:val="0"/>
      <w:marTop w:val="0"/>
      <w:marBottom w:val="0"/>
      <w:divBdr>
        <w:top w:val="none" w:sz="0" w:space="0" w:color="auto"/>
        <w:left w:val="none" w:sz="0" w:space="0" w:color="auto"/>
        <w:bottom w:val="none" w:sz="0" w:space="0" w:color="auto"/>
        <w:right w:val="none" w:sz="0" w:space="0" w:color="auto"/>
      </w:divBdr>
    </w:div>
    <w:div w:id="1662654655">
      <w:bodyDiv w:val="1"/>
      <w:marLeft w:val="0"/>
      <w:marRight w:val="0"/>
      <w:marTop w:val="0"/>
      <w:marBottom w:val="0"/>
      <w:divBdr>
        <w:top w:val="none" w:sz="0" w:space="0" w:color="auto"/>
        <w:left w:val="none" w:sz="0" w:space="0" w:color="auto"/>
        <w:bottom w:val="none" w:sz="0" w:space="0" w:color="auto"/>
        <w:right w:val="none" w:sz="0" w:space="0" w:color="auto"/>
      </w:divBdr>
    </w:div>
    <w:div w:id="1663510113">
      <w:bodyDiv w:val="1"/>
      <w:marLeft w:val="0"/>
      <w:marRight w:val="0"/>
      <w:marTop w:val="0"/>
      <w:marBottom w:val="0"/>
      <w:divBdr>
        <w:top w:val="none" w:sz="0" w:space="0" w:color="auto"/>
        <w:left w:val="none" w:sz="0" w:space="0" w:color="auto"/>
        <w:bottom w:val="none" w:sz="0" w:space="0" w:color="auto"/>
        <w:right w:val="none" w:sz="0" w:space="0" w:color="auto"/>
      </w:divBdr>
    </w:div>
    <w:div w:id="1665283211">
      <w:bodyDiv w:val="1"/>
      <w:marLeft w:val="0"/>
      <w:marRight w:val="0"/>
      <w:marTop w:val="0"/>
      <w:marBottom w:val="0"/>
      <w:divBdr>
        <w:top w:val="none" w:sz="0" w:space="0" w:color="auto"/>
        <w:left w:val="none" w:sz="0" w:space="0" w:color="auto"/>
        <w:bottom w:val="none" w:sz="0" w:space="0" w:color="auto"/>
        <w:right w:val="none" w:sz="0" w:space="0" w:color="auto"/>
      </w:divBdr>
    </w:div>
    <w:div w:id="1667661822">
      <w:bodyDiv w:val="1"/>
      <w:marLeft w:val="0"/>
      <w:marRight w:val="0"/>
      <w:marTop w:val="0"/>
      <w:marBottom w:val="0"/>
      <w:divBdr>
        <w:top w:val="none" w:sz="0" w:space="0" w:color="auto"/>
        <w:left w:val="none" w:sz="0" w:space="0" w:color="auto"/>
        <w:bottom w:val="none" w:sz="0" w:space="0" w:color="auto"/>
        <w:right w:val="none" w:sz="0" w:space="0" w:color="auto"/>
      </w:divBdr>
    </w:div>
    <w:div w:id="1670326677">
      <w:bodyDiv w:val="1"/>
      <w:marLeft w:val="0"/>
      <w:marRight w:val="0"/>
      <w:marTop w:val="0"/>
      <w:marBottom w:val="0"/>
      <w:divBdr>
        <w:top w:val="none" w:sz="0" w:space="0" w:color="auto"/>
        <w:left w:val="none" w:sz="0" w:space="0" w:color="auto"/>
        <w:bottom w:val="none" w:sz="0" w:space="0" w:color="auto"/>
        <w:right w:val="none" w:sz="0" w:space="0" w:color="auto"/>
      </w:divBdr>
    </w:div>
    <w:div w:id="1671179462">
      <w:bodyDiv w:val="1"/>
      <w:marLeft w:val="0"/>
      <w:marRight w:val="0"/>
      <w:marTop w:val="0"/>
      <w:marBottom w:val="0"/>
      <w:divBdr>
        <w:top w:val="none" w:sz="0" w:space="0" w:color="auto"/>
        <w:left w:val="none" w:sz="0" w:space="0" w:color="auto"/>
        <w:bottom w:val="none" w:sz="0" w:space="0" w:color="auto"/>
        <w:right w:val="none" w:sz="0" w:space="0" w:color="auto"/>
      </w:divBdr>
    </w:div>
    <w:div w:id="1676106375">
      <w:bodyDiv w:val="1"/>
      <w:marLeft w:val="0"/>
      <w:marRight w:val="0"/>
      <w:marTop w:val="0"/>
      <w:marBottom w:val="0"/>
      <w:divBdr>
        <w:top w:val="none" w:sz="0" w:space="0" w:color="auto"/>
        <w:left w:val="none" w:sz="0" w:space="0" w:color="auto"/>
        <w:bottom w:val="none" w:sz="0" w:space="0" w:color="auto"/>
        <w:right w:val="none" w:sz="0" w:space="0" w:color="auto"/>
      </w:divBdr>
    </w:div>
    <w:div w:id="1680541388">
      <w:bodyDiv w:val="1"/>
      <w:marLeft w:val="0"/>
      <w:marRight w:val="0"/>
      <w:marTop w:val="0"/>
      <w:marBottom w:val="0"/>
      <w:divBdr>
        <w:top w:val="none" w:sz="0" w:space="0" w:color="auto"/>
        <w:left w:val="none" w:sz="0" w:space="0" w:color="auto"/>
        <w:bottom w:val="none" w:sz="0" w:space="0" w:color="auto"/>
        <w:right w:val="none" w:sz="0" w:space="0" w:color="auto"/>
      </w:divBdr>
    </w:div>
    <w:div w:id="1689597530">
      <w:bodyDiv w:val="1"/>
      <w:marLeft w:val="0"/>
      <w:marRight w:val="0"/>
      <w:marTop w:val="0"/>
      <w:marBottom w:val="0"/>
      <w:divBdr>
        <w:top w:val="none" w:sz="0" w:space="0" w:color="auto"/>
        <w:left w:val="none" w:sz="0" w:space="0" w:color="auto"/>
        <w:bottom w:val="none" w:sz="0" w:space="0" w:color="auto"/>
        <w:right w:val="none" w:sz="0" w:space="0" w:color="auto"/>
      </w:divBdr>
    </w:div>
    <w:div w:id="1690912910">
      <w:bodyDiv w:val="1"/>
      <w:marLeft w:val="0"/>
      <w:marRight w:val="0"/>
      <w:marTop w:val="0"/>
      <w:marBottom w:val="0"/>
      <w:divBdr>
        <w:top w:val="none" w:sz="0" w:space="0" w:color="auto"/>
        <w:left w:val="none" w:sz="0" w:space="0" w:color="auto"/>
        <w:bottom w:val="none" w:sz="0" w:space="0" w:color="auto"/>
        <w:right w:val="none" w:sz="0" w:space="0" w:color="auto"/>
      </w:divBdr>
    </w:div>
    <w:div w:id="1694190900">
      <w:bodyDiv w:val="1"/>
      <w:marLeft w:val="0"/>
      <w:marRight w:val="0"/>
      <w:marTop w:val="0"/>
      <w:marBottom w:val="0"/>
      <w:divBdr>
        <w:top w:val="none" w:sz="0" w:space="0" w:color="auto"/>
        <w:left w:val="none" w:sz="0" w:space="0" w:color="auto"/>
        <w:bottom w:val="none" w:sz="0" w:space="0" w:color="auto"/>
        <w:right w:val="none" w:sz="0" w:space="0" w:color="auto"/>
      </w:divBdr>
    </w:div>
    <w:div w:id="1695963583">
      <w:bodyDiv w:val="1"/>
      <w:marLeft w:val="0"/>
      <w:marRight w:val="0"/>
      <w:marTop w:val="0"/>
      <w:marBottom w:val="0"/>
      <w:divBdr>
        <w:top w:val="none" w:sz="0" w:space="0" w:color="auto"/>
        <w:left w:val="none" w:sz="0" w:space="0" w:color="auto"/>
        <w:bottom w:val="none" w:sz="0" w:space="0" w:color="auto"/>
        <w:right w:val="none" w:sz="0" w:space="0" w:color="auto"/>
      </w:divBdr>
    </w:div>
    <w:div w:id="1697652477">
      <w:bodyDiv w:val="1"/>
      <w:marLeft w:val="0"/>
      <w:marRight w:val="0"/>
      <w:marTop w:val="0"/>
      <w:marBottom w:val="0"/>
      <w:divBdr>
        <w:top w:val="none" w:sz="0" w:space="0" w:color="auto"/>
        <w:left w:val="none" w:sz="0" w:space="0" w:color="auto"/>
        <w:bottom w:val="none" w:sz="0" w:space="0" w:color="auto"/>
        <w:right w:val="none" w:sz="0" w:space="0" w:color="auto"/>
      </w:divBdr>
    </w:div>
    <w:div w:id="1701660363">
      <w:bodyDiv w:val="1"/>
      <w:marLeft w:val="0"/>
      <w:marRight w:val="0"/>
      <w:marTop w:val="0"/>
      <w:marBottom w:val="0"/>
      <w:divBdr>
        <w:top w:val="none" w:sz="0" w:space="0" w:color="auto"/>
        <w:left w:val="none" w:sz="0" w:space="0" w:color="auto"/>
        <w:bottom w:val="none" w:sz="0" w:space="0" w:color="auto"/>
        <w:right w:val="none" w:sz="0" w:space="0" w:color="auto"/>
      </w:divBdr>
    </w:div>
    <w:div w:id="1707171055">
      <w:bodyDiv w:val="1"/>
      <w:marLeft w:val="0"/>
      <w:marRight w:val="0"/>
      <w:marTop w:val="0"/>
      <w:marBottom w:val="0"/>
      <w:divBdr>
        <w:top w:val="none" w:sz="0" w:space="0" w:color="auto"/>
        <w:left w:val="none" w:sz="0" w:space="0" w:color="auto"/>
        <w:bottom w:val="none" w:sz="0" w:space="0" w:color="auto"/>
        <w:right w:val="none" w:sz="0" w:space="0" w:color="auto"/>
      </w:divBdr>
    </w:div>
    <w:div w:id="1709335599">
      <w:bodyDiv w:val="1"/>
      <w:marLeft w:val="0"/>
      <w:marRight w:val="0"/>
      <w:marTop w:val="0"/>
      <w:marBottom w:val="0"/>
      <w:divBdr>
        <w:top w:val="none" w:sz="0" w:space="0" w:color="auto"/>
        <w:left w:val="none" w:sz="0" w:space="0" w:color="auto"/>
        <w:bottom w:val="none" w:sz="0" w:space="0" w:color="auto"/>
        <w:right w:val="none" w:sz="0" w:space="0" w:color="auto"/>
      </w:divBdr>
    </w:div>
    <w:div w:id="1710177401">
      <w:bodyDiv w:val="1"/>
      <w:marLeft w:val="0"/>
      <w:marRight w:val="0"/>
      <w:marTop w:val="0"/>
      <w:marBottom w:val="0"/>
      <w:divBdr>
        <w:top w:val="none" w:sz="0" w:space="0" w:color="auto"/>
        <w:left w:val="none" w:sz="0" w:space="0" w:color="auto"/>
        <w:bottom w:val="none" w:sz="0" w:space="0" w:color="auto"/>
        <w:right w:val="none" w:sz="0" w:space="0" w:color="auto"/>
      </w:divBdr>
    </w:div>
    <w:div w:id="1719816989">
      <w:bodyDiv w:val="1"/>
      <w:marLeft w:val="0"/>
      <w:marRight w:val="0"/>
      <w:marTop w:val="0"/>
      <w:marBottom w:val="0"/>
      <w:divBdr>
        <w:top w:val="none" w:sz="0" w:space="0" w:color="auto"/>
        <w:left w:val="none" w:sz="0" w:space="0" w:color="auto"/>
        <w:bottom w:val="none" w:sz="0" w:space="0" w:color="auto"/>
        <w:right w:val="none" w:sz="0" w:space="0" w:color="auto"/>
      </w:divBdr>
    </w:div>
    <w:div w:id="1728265148">
      <w:bodyDiv w:val="1"/>
      <w:marLeft w:val="0"/>
      <w:marRight w:val="0"/>
      <w:marTop w:val="0"/>
      <w:marBottom w:val="0"/>
      <w:divBdr>
        <w:top w:val="none" w:sz="0" w:space="0" w:color="auto"/>
        <w:left w:val="none" w:sz="0" w:space="0" w:color="auto"/>
        <w:bottom w:val="none" w:sz="0" w:space="0" w:color="auto"/>
        <w:right w:val="none" w:sz="0" w:space="0" w:color="auto"/>
      </w:divBdr>
    </w:div>
    <w:div w:id="1740833350">
      <w:bodyDiv w:val="1"/>
      <w:marLeft w:val="0"/>
      <w:marRight w:val="0"/>
      <w:marTop w:val="0"/>
      <w:marBottom w:val="0"/>
      <w:divBdr>
        <w:top w:val="none" w:sz="0" w:space="0" w:color="auto"/>
        <w:left w:val="none" w:sz="0" w:space="0" w:color="auto"/>
        <w:bottom w:val="none" w:sz="0" w:space="0" w:color="auto"/>
        <w:right w:val="none" w:sz="0" w:space="0" w:color="auto"/>
      </w:divBdr>
    </w:div>
    <w:div w:id="1741293536">
      <w:bodyDiv w:val="1"/>
      <w:marLeft w:val="0"/>
      <w:marRight w:val="0"/>
      <w:marTop w:val="0"/>
      <w:marBottom w:val="0"/>
      <w:divBdr>
        <w:top w:val="none" w:sz="0" w:space="0" w:color="auto"/>
        <w:left w:val="none" w:sz="0" w:space="0" w:color="auto"/>
        <w:bottom w:val="none" w:sz="0" w:space="0" w:color="auto"/>
        <w:right w:val="none" w:sz="0" w:space="0" w:color="auto"/>
      </w:divBdr>
    </w:div>
    <w:div w:id="1741907246">
      <w:bodyDiv w:val="1"/>
      <w:marLeft w:val="0"/>
      <w:marRight w:val="0"/>
      <w:marTop w:val="0"/>
      <w:marBottom w:val="0"/>
      <w:divBdr>
        <w:top w:val="none" w:sz="0" w:space="0" w:color="auto"/>
        <w:left w:val="none" w:sz="0" w:space="0" w:color="auto"/>
        <w:bottom w:val="none" w:sz="0" w:space="0" w:color="auto"/>
        <w:right w:val="none" w:sz="0" w:space="0" w:color="auto"/>
      </w:divBdr>
    </w:div>
    <w:div w:id="1751660090">
      <w:bodyDiv w:val="1"/>
      <w:marLeft w:val="0"/>
      <w:marRight w:val="0"/>
      <w:marTop w:val="0"/>
      <w:marBottom w:val="0"/>
      <w:divBdr>
        <w:top w:val="none" w:sz="0" w:space="0" w:color="auto"/>
        <w:left w:val="none" w:sz="0" w:space="0" w:color="auto"/>
        <w:bottom w:val="none" w:sz="0" w:space="0" w:color="auto"/>
        <w:right w:val="none" w:sz="0" w:space="0" w:color="auto"/>
      </w:divBdr>
    </w:div>
    <w:div w:id="1753770556">
      <w:bodyDiv w:val="1"/>
      <w:marLeft w:val="0"/>
      <w:marRight w:val="0"/>
      <w:marTop w:val="0"/>
      <w:marBottom w:val="0"/>
      <w:divBdr>
        <w:top w:val="none" w:sz="0" w:space="0" w:color="auto"/>
        <w:left w:val="none" w:sz="0" w:space="0" w:color="auto"/>
        <w:bottom w:val="none" w:sz="0" w:space="0" w:color="auto"/>
        <w:right w:val="none" w:sz="0" w:space="0" w:color="auto"/>
      </w:divBdr>
    </w:div>
    <w:div w:id="1759405893">
      <w:bodyDiv w:val="1"/>
      <w:marLeft w:val="0"/>
      <w:marRight w:val="0"/>
      <w:marTop w:val="0"/>
      <w:marBottom w:val="0"/>
      <w:divBdr>
        <w:top w:val="none" w:sz="0" w:space="0" w:color="auto"/>
        <w:left w:val="none" w:sz="0" w:space="0" w:color="auto"/>
        <w:bottom w:val="none" w:sz="0" w:space="0" w:color="auto"/>
        <w:right w:val="none" w:sz="0" w:space="0" w:color="auto"/>
      </w:divBdr>
    </w:div>
    <w:div w:id="1761561911">
      <w:bodyDiv w:val="1"/>
      <w:marLeft w:val="0"/>
      <w:marRight w:val="0"/>
      <w:marTop w:val="0"/>
      <w:marBottom w:val="0"/>
      <w:divBdr>
        <w:top w:val="none" w:sz="0" w:space="0" w:color="auto"/>
        <w:left w:val="none" w:sz="0" w:space="0" w:color="auto"/>
        <w:bottom w:val="none" w:sz="0" w:space="0" w:color="auto"/>
        <w:right w:val="none" w:sz="0" w:space="0" w:color="auto"/>
      </w:divBdr>
    </w:div>
    <w:div w:id="1766027499">
      <w:bodyDiv w:val="1"/>
      <w:marLeft w:val="0"/>
      <w:marRight w:val="0"/>
      <w:marTop w:val="0"/>
      <w:marBottom w:val="0"/>
      <w:divBdr>
        <w:top w:val="none" w:sz="0" w:space="0" w:color="auto"/>
        <w:left w:val="none" w:sz="0" w:space="0" w:color="auto"/>
        <w:bottom w:val="none" w:sz="0" w:space="0" w:color="auto"/>
        <w:right w:val="none" w:sz="0" w:space="0" w:color="auto"/>
      </w:divBdr>
    </w:div>
    <w:div w:id="1766922014">
      <w:bodyDiv w:val="1"/>
      <w:marLeft w:val="0"/>
      <w:marRight w:val="0"/>
      <w:marTop w:val="0"/>
      <w:marBottom w:val="0"/>
      <w:divBdr>
        <w:top w:val="none" w:sz="0" w:space="0" w:color="auto"/>
        <w:left w:val="none" w:sz="0" w:space="0" w:color="auto"/>
        <w:bottom w:val="none" w:sz="0" w:space="0" w:color="auto"/>
        <w:right w:val="none" w:sz="0" w:space="0" w:color="auto"/>
      </w:divBdr>
    </w:div>
    <w:div w:id="1771008527">
      <w:bodyDiv w:val="1"/>
      <w:marLeft w:val="0"/>
      <w:marRight w:val="0"/>
      <w:marTop w:val="0"/>
      <w:marBottom w:val="0"/>
      <w:divBdr>
        <w:top w:val="none" w:sz="0" w:space="0" w:color="auto"/>
        <w:left w:val="none" w:sz="0" w:space="0" w:color="auto"/>
        <w:bottom w:val="none" w:sz="0" w:space="0" w:color="auto"/>
        <w:right w:val="none" w:sz="0" w:space="0" w:color="auto"/>
      </w:divBdr>
    </w:div>
    <w:div w:id="1774400824">
      <w:bodyDiv w:val="1"/>
      <w:marLeft w:val="0"/>
      <w:marRight w:val="0"/>
      <w:marTop w:val="0"/>
      <w:marBottom w:val="0"/>
      <w:divBdr>
        <w:top w:val="none" w:sz="0" w:space="0" w:color="auto"/>
        <w:left w:val="none" w:sz="0" w:space="0" w:color="auto"/>
        <w:bottom w:val="none" w:sz="0" w:space="0" w:color="auto"/>
        <w:right w:val="none" w:sz="0" w:space="0" w:color="auto"/>
      </w:divBdr>
    </w:div>
    <w:div w:id="1777827741">
      <w:bodyDiv w:val="1"/>
      <w:marLeft w:val="0"/>
      <w:marRight w:val="0"/>
      <w:marTop w:val="0"/>
      <w:marBottom w:val="0"/>
      <w:divBdr>
        <w:top w:val="none" w:sz="0" w:space="0" w:color="auto"/>
        <w:left w:val="none" w:sz="0" w:space="0" w:color="auto"/>
        <w:bottom w:val="none" w:sz="0" w:space="0" w:color="auto"/>
        <w:right w:val="none" w:sz="0" w:space="0" w:color="auto"/>
      </w:divBdr>
    </w:div>
    <w:div w:id="1781993054">
      <w:bodyDiv w:val="1"/>
      <w:marLeft w:val="0"/>
      <w:marRight w:val="0"/>
      <w:marTop w:val="0"/>
      <w:marBottom w:val="0"/>
      <w:divBdr>
        <w:top w:val="none" w:sz="0" w:space="0" w:color="auto"/>
        <w:left w:val="none" w:sz="0" w:space="0" w:color="auto"/>
        <w:bottom w:val="none" w:sz="0" w:space="0" w:color="auto"/>
        <w:right w:val="none" w:sz="0" w:space="0" w:color="auto"/>
      </w:divBdr>
    </w:div>
    <w:div w:id="1788499331">
      <w:bodyDiv w:val="1"/>
      <w:marLeft w:val="0"/>
      <w:marRight w:val="0"/>
      <w:marTop w:val="0"/>
      <w:marBottom w:val="0"/>
      <w:divBdr>
        <w:top w:val="none" w:sz="0" w:space="0" w:color="auto"/>
        <w:left w:val="none" w:sz="0" w:space="0" w:color="auto"/>
        <w:bottom w:val="none" w:sz="0" w:space="0" w:color="auto"/>
        <w:right w:val="none" w:sz="0" w:space="0" w:color="auto"/>
      </w:divBdr>
    </w:div>
    <w:div w:id="1789662867">
      <w:bodyDiv w:val="1"/>
      <w:marLeft w:val="0"/>
      <w:marRight w:val="0"/>
      <w:marTop w:val="0"/>
      <w:marBottom w:val="0"/>
      <w:divBdr>
        <w:top w:val="none" w:sz="0" w:space="0" w:color="auto"/>
        <w:left w:val="none" w:sz="0" w:space="0" w:color="auto"/>
        <w:bottom w:val="none" w:sz="0" w:space="0" w:color="auto"/>
        <w:right w:val="none" w:sz="0" w:space="0" w:color="auto"/>
      </w:divBdr>
    </w:div>
    <w:div w:id="1790077946">
      <w:bodyDiv w:val="1"/>
      <w:marLeft w:val="0"/>
      <w:marRight w:val="0"/>
      <w:marTop w:val="0"/>
      <w:marBottom w:val="0"/>
      <w:divBdr>
        <w:top w:val="none" w:sz="0" w:space="0" w:color="auto"/>
        <w:left w:val="none" w:sz="0" w:space="0" w:color="auto"/>
        <w:bottom w:val="none" w:sz="0" w:space="0" w:color="auto"/>
        <w:right w:val="none" w:sz="0" w:space="0" w:color="auto"/>
      </w:divBdr>
    </w:div>
    <w:div w:id="1792507471">
      <w:bodyDiv w:val="1"/>
      <w:marLeft w:val="0"/>
      <w:marRight w:val="0"/>
      <w:marTop w:val="0"/>
      <w:marBottom w:val="0"/>
      <w:divBdr>
        <w:top w:val="none" w:sz="0" w:space="0" w:color="auto"/>
        <w:left w:val="none" w:sz="0" w:space="0" w:color="auto"/>
        <w:bottom w:val="none" w:sz="0" w:space="0" w:color="auto"/>
        <w:right w:val="none" w:sz="0" w:space="0" w:color="auto"/>
      </w:divBdr>
    </w:div>
    <w:div w:id="1797218338">
      <w:bodyDiv w:val="1"/>
      <w:marLeft w:val="0"/>
      <w:marRight w:val="0"/>
      <w:marTop w:val="0"/>
      <w:marBottom w:val="0"/>
      <w:divBdr>
        <w:top w:val="none" w:sz="0" w:space="0" w:color="auto"/>
        <w:left w:val="none" w:sz="0" w:space="0" w:color="auto"/>
        <w:bottom w:val="none" w:sz="0" w:space="0" w:color="auto"/>
        <w:right w:val="none" w:sz="0" w:space="0" w:color="auto"/>
      </w:divBdr>
    </w:div>
    <w:div w:id="1797328301">
      <w:bodyDiv w:val="1"/>
      <w:marLeft w:val="0"/>
      <w:marRight w:val="0"/>
      <w:marTop w:val="0"/>
      <w:marBottom w:val="0"/>
      <w:divBdr>
        <w:top w:val="none" w:sz="0" w:space="0" w:color="auto"/>
        <w:left w:val="none" w:sz="0" w:space="0" w:color="auto"/>
        <w:bottom w:val="none" w:sz="0" w:space="0" w:color="auto"/>
        <w:right w:val="none" w:sz="0" w:space="0" w:color="auto"/>
      </w:divBdr>
    </w:div>
    <w:div w:id="1800494866">
      <w:bodyDiv w:val="1"/>
      <w:marLeft w:val="0"/>
      <w:marRight w:val="0"/>
      <w:marTop w:val="0"/>
      <w:marBottom w:val="0"/>
      <w:divBdr>
        <w:top w:val="none" w:sz="0" w:space="0" w:color="auto"/>
        <w:left w:val="none" w:sz="0" w:space="0" w:color="auto"/>
        <w:bottom w:val="none" w:sz="0" w:space="0" w:color="auto"/>
        <w:right w:val="none" w:sz="0" w:space="0" w:color="auto"/>
      </w:divBdr>
    </w:div>
    <w:div w:id="1801075355">
      <w:bodyDiv w:val="1"/>
      <w:marLeft w:val="0"/>
      <w:marRight w:val="0"/>
      <w:marTop w:val="0"/>
      <w:marBottom w:val="0"/>
      <w:divBdr>
        <w:top w:val="none" w:sz="0" w:space="0" w:color="auto"/>
        <w:left w:val="none" w:sz="0" w:space="0" w:color="auto"/>
        <w:bottom w:val="none" w:sz="0" w:space="0" w:color="auto"/>
        <w:right w:val="none" w:sz="0" w:space="0" w:color="auto"/>
      </w:divBdr>
    </w:div>
    <w:div w:id="1801266257">
      <w:bodyDiv w:val="1"/>
      <w:marLeft w:val="0"/>
      <w:marRight w:val="0"/>
      <w:marTop w:val="0"/>
      <w:marBottom w:val="0"/>
      <w:divBdr>
        <w:top w:val="none" w:sz="0" w:space="0" w:color="auto"/>
        <w:left w:val="none" w:sz="0" w:space="0" w:color="auto"/>
        <w:bottom w:val="none" w:sz="0" w:space="0" w:color="auto"/>
        <w:right w:val="none" w:sz="0" w:space="0" w:color="auto"/>
      </w:divBdr>
    </w:div>
    <w:div w:id="1801998913">
      <w:bodyDiv w:val="1"/>
      <w:marLeft w:val="0"/>
      <w:marRight w:val="0"/>
      <w:marTop w:val="0"/>
      <w:marBottom w:val="0"/>
      <w:divBdr>
        <w:top w:val="none" w:sz="0" w:space="0" w:color="auto"/>
        <w:left w:val="none" w:sz="0" w:space="0" w:color="auto"/>
        <w:bottom w:val="none" w:sz="0" w:space="0" w:color="auto"/>
        <w:right w:val="none" w:sz="0" w:space="0" w:color="auto"/>
      </w:divBdr>
    </w:div>
    <w:div w:id="1802796287">
      <w:bodyDiv w:val="1"/>
      <w:marLeft w:val="0"/>
      <w:marRight w:val="0"/>
      <w:marTop w:val="0"/>
      <w:marBottom w:val="0"/>
      <w:divBdr>
        <w:top w:val="none" w:sz="0" w:space="0" w:color="auto"/>
        <w:left w:val="none" w:sz="0" w:space="0" w:color="auto"/>
        <w:bottom w:val="none" w:sz="0" w:space="0" w:color="auto"/>
        <w:right w:val="none" w:sz="0" w:space="0" w:color="auto"/>
      </w:divBdr>
    </w:div>
    <w:div w:id="1805729662">
      <w:bodyDiv w:val="1"/>
      <w:marLeft w:val="0"/>
      <w:marRight w:val="0"/>
      <w:marTop w:val="0"/>
      <w:marBottom w:val="0"/>
      <w:divBdr>
        <w:top w:val="none" w:sz="0" w:space="0" w:color="auto"/>
        <w:left w:val="none" w:sz="0" w:space="0" w:color="auto"/>
        <w:bottom w:val="none" w:sz="0" w:space="0" w:color="auto"/>
        <w:right w:val="none" w:sz="0" w:space="0" w:color="auto"/>
      </w:divBdr>
    </w:div>
    <w:div w:id="1818913501">
      <w:bodyDiv w:val="1"/>
      <w:marLeft w:val="0"/>
      <w:marRight w:val="0"/>
      <w:marTop w:val="0"/>
      <w:marBottom w:val="0"/>
      <w:divBdr>
        <w:top w:val="none" w:sz="0" w:space="0" w:color="auto"/>
        <w:left w:val="none" w:sz="0" w:space="0" w:color="auto"/>
        <w:bottom w:val="none" w:sz="0" w:space="0" w:color="auto"/>
        <w:right w:val="none" w:sz="0" w:space="0" w:color="auto"/>
      </w:divBdr>
    </w:div>
    <w:div w:id="1821655041">
      <w:bodyDiv w:val="1"/>
      <w:marLeft w:val="0"/>
      <w:marRight w:val="0"/>
      <w:marTop w:val="0"/>
      <w:marBottom w:val="0"/>
      <w:divBdr>
        <w:top w:val="none" w:sz="0" w:space="0" w:color="auto"/>
        <w:left w:val="none" w:sz="0" w:space="0" w:color="auto"/>
        <w:bottom w:val="none" w:sz="0" w:space="0" w:color="auto"/>
        <w:right w:val="none" w:sz="0" w:space="0" w:color="auto"/>
      </w:divBdr>
    </w:div>
    <w:div w:id="1822237305">
      <w:bodyDiv w:val="1"/>
      <w:marLeft w:val="0"/>
      <w:marRight w:val="0"/>
      <w:marTop w:val="0"/>
      <w:marBottom w:val="0"/>
      <w:divBdr>
        <w:top w:val="none" w:sz="0" w:space="0" w:color="auto"/>
        <w:left w:val="none" w:sz="0" w:space="0" w:color="auto"/>
        <w:bottom w:val="none" w:sz="0" w:space="0" w:color="auto"/>
        <w:right w:val="none" w:sz="0" w:space="0" w:color="auto"/>
      </w:divBdr>
    </w:div>
    <w:div w:id="1825581592">
      <w:bodyDiv w:val="1"/>
      <w:marLeft w:val="0"/>
      <w:marRight w:val="0"/>
      <w:marTop w:val="0"/>
      <w:marBottom w:val="0"/>
      <w:divBdr>
        <w:top w:val="none" w:sz="0" w:space="0" w:color="auto"/>
        <w:left w:val="none" w:sz="0" w:space="0" w:color="auto"/>
        <w:bottom w:val="none" w:sz="0" w:space="0" w:color="auto"/>
        <w:right w:val="none" w:sz="0" w:space="0" w:color="auto"/>
      </w:divBdr>
    </w:div>
    <w:div w:id="1825781753">
      <w:bodyDiv w:val="1"/>
      <w:marLeft w:val="0"/>
      <w:marRight w:val="0"/>
      <w:marTop w:val="0"/>
      <w:marBottom w:val="0"/>
      <w:divBdr>
        <w:top w:val="none" w:sz="0" w:space="0" w:color="auto"/>
        <w:left w:val="none" w:sz="0" w:space="0" w:color="auto"/>
        <w:bottom w:val="none" w:sz="0" w:space="0" w:color="auto"/>
        <w:right w:val="none" w:sz="0" w:space="0" w:color="auto"/>
      </w:divBdr>
    </w:div>
    <w:div w:id="1829394081">
      <w:bodyDiv w:val="1"/>
      <w:marLeft w:val="0"/>
      <w:marRight w:val="0"/>
      <w:marTop w:val="0"/>
      <w:marBottom w:val="0"/>
      <w:divBdr>
        <w:top w:val="none" w:sz="0" w:space="0" w:color="auto"/>
        <w:left w:val="none" w:sz="0" w:space="0" w:color="auto"/>
        <w:bottom w:val="none" w:sz="0" w:space="0" w:color="auto"/>
        <w:right w:val="none" w:sz="0" w:space="0" w:color="auto"/>
      </w:divBdr>
    </w:div>
    <w:div w:id="1833567763">
      <w:bodyDiv w:val="1"/>
      <w:marLeft w:val="0"/>
      <w:marRight w:val="0"/>
      <w:marTop w:val="0"/>
      <w:marBottom w:val="0"/>
      <w:divBdr>
        <w:top w:val="none" w:sz="0" w:space="0" w:color="auto"/>
        <w:left w:val="none" w:sz="0" w:space="0" w:color="auto"/>
        <w:bottom w:val="none" w:sz="0" w:space="0" w:color="auto"/>
        <w:right w:val="none" w:sz="0" w:space="0" w:color="auto"/>
      </w:divBdr>
    </w:div>
    <w:div w:id="1837190696">
      <w:bodyDiv w:val="1"/>
      <w:marLeft w:val="0"/>
      <w:marRight w:val="0"/>
      <w:marTop w:val="0"/>
      <w:marBottom w:val="0"/>
      <w:divBdr>
        <w:top w:val="none" w:sz="0" w:space="0" w:color="auto"/>
        <w:left w:val="none" w:sz="0" w:space="0" w:color="auto"/>
        <w:bottom w:val="none" w:sz="0" w:space="0" w:color="auto"/>
        <w:right w:val="none" w:sz="0" w:space="0" w:color="auto"/>
      </w:divBdr>
    </w:div>
    <w:div w:id="1838571879">
      <w:bodyDiv w:val="1"/>
      <w:marLeft w:val="0"/>
      <w:marRight w:val="0"/>
      <w:marTop w:val="0"/>
      <w:marBottom w:val="0"/>
      <w:divBdr>
        <w:top w:val="none" w:sz="0" w:space="0" w:color="auto"/>
        <w:left w:val="none" w:sz="0" w:space="0" w:color="auto"/>
        <w:bottom w:val="none" w:sz="0" w:space="0" w:color="auto"/>
        <w:right w:val="none" w:sz="0" w:space="0" w:color="auto"/>
      </w:divBdr>
    </w:div>
    <w:div w:id="1838615281">
      <w:bodyDiv w:val="1"/>
      <w:marLeft w:val="0"/>
      <w:marRight w:val="0"/>
      <w:marTop w:val="0"/>
      <w:marBottom w:val="0"/>
      <w:divBdr>
        <w:top w:val="none" w:sz="0" w:space="0" w:color="auto"/>
        <w:left w:val="none" w:sz="0" w:space="0" w:color="auto"/>
        <w:bottom w:val="none" w:sz="0" w:space="0" w:color="auto"/>
        <w:right w:val="none" w:sz="0" w:space="0" w:color="auto"/>
      </w:divBdr>
    </w:div>
    <w:div w:id="1838887253">
      <w:bodyDiv w:val="1"/>
      <w:marLeft w:val="0"/>
      <w:marRight w:val="0"/>
      <w:marTop w:val="0"/>
      <w:marBottom w:val="0"/>
      <w:divBdr>
        <w:top w:val="none" w:sz="0" w:space="0" w:color="auto"/>
        <w:left w:val="none" w:sz="0" w:space="0" w:color="auto"/>
        <w:bottom w:val="none" w:sz="0" w:space="0" w:color="auto"/>
        <w:right w:val="none" w:sz="0" w:space="0" w:color="auto"/>
      </w:divBdr>
    </w:div>
    <w:div w:id="1846551632">
      <w:bodyDiv w:val="1"/>
      <w:marLeft w:val="0"/>
      <w:marRight w:val="0"/>
      <w:marTop w:val="0"/>
      <w:marBottom w:val="0"/>
      <w:divBdr>
        <w:top w:val="none" w:sz="0" w:space="0" w:color="auto"/>
        <w:left w:val="none" w:sz="0" w:space="0" w:color="auto"/>
        <w:bottom w:val="none" w:sz="0" w:space="0" w:color="auto"/>
        <w:right w:val="none" w:sz="0" w:space="0" w:color="auto"/>
      </w:divBdr>
    </w:div>
    <w:div w:id="1847547957">
      <w:bodyDiv w:val="1"/>
      <w:marLeft w:val="0"/>
      <w:marRight w:val="0"/>
      <w:marTop w:val="0"/>
      <w:marBottom w:val="0"/>
      <w:divBdr>
        <w:top w:val="none" w:sz="0" w:space="0" w:color="auto"/>
        <w:left w:val="none" w:sz="0" w:space="0" w:color="auto"/>
        <w:bottom w:val="none" w:sz="0" w:space="0" w:color="auto"/>
        <w:right w:val="none" w:sz="0" w:space="0" w:color="auto"/>
      </w:divBdr>
    </w:div>
    <w:div w:id="1853108725">
      <w:bodyDiv w:val="1"/>
      <w:marLeft w:val="0"/>
      <w:marRight w:val="0"/>
      <w:marTop w:val="0"/>
      <w:marBottom w:val="0"/>
      <w:divBdr>
        <w:top w:val="none" w:sz="0" w:space="0" w:color="auto"/>
        <w:left w:val="none" w:sz="0" w:space="0" w:color="auto"/>
        <w:bottom w:val="none" w:sz="0" w:space="0" w:color="auto"/>
        <w:right w:val="none" w:sz="0" w:space="0" w:color="auto"/>
      </w:divBdr>
    </w:div>
    <w:div w:id="1854151381">
      <w:bodyDiv w:val="1"/>
      <w:marLeft w:val="0"/>
      <w:marRight w:val="0"/>
      <w:marTop w:val="0"/>
      <w:marBottom w:val="0"/>
      <w:divBdr>
        <w:top w:val="none" w:sz="0" w:space="0" w:color="auto"/>
        <w:left w:val="none" w:sz="0" w:space="0" w:color="auto"/>
        <w:bottom w:val="none" w:sz="0" w:space="0" w:color="auto"/>
        <w:right w:val="none" w:sz="0" w:space="0" w:color="auto"/>
      </w:divBdr>
    </w:div>
    <w:div w:id="1860119375">
      <w:bodyDiv w:val="1"/>
      <w:marLeft w:val="0"/>
      <w:marRight w:val="0"/>
      <w:marTop w:val="0"/>
      <w:marBottom w:val="0"/>
      <w:divBdr>
        <w:top w:val="none" w:sz="0" w:space="0" w:color="auto"/>
        <w:left w:val="none" w:sz="0" w:space="0" w:color="auto"/>
        <w:bottom w:val="none" w:sz="0" w:space="0" w:color="auto"/>
        <w:right w:val="none" w:sz="0" w:space="0" w:color="auto"/>
      </w:divBdr>
    </w:div>
    <w:div w:id="1865166159">
      <w:bodyDiv w:val="1"/>
      <w:marLeft w:val="0"/>
      <w:marRight w:val="0"/>
      <w:marTop w:val="0"/>
      <w:marBottom w:val="0"/>
      <w:divBdr>
        <w:top w:val="none" w:sz="0" w:space="0" w:color="auto"/>
        <w:left w:val="none" w:sz="0" w:space="0" w:color="auto"/>
        <w:bottom w:val="none" w:sz="0" w:space="0" w:color="auto"/>
        <w:right w:val="none" w:sz="0" w:space="0" w:color="auto"/>
      </w:divBdr>
    </w:div>
    <w:div w:id="1866794377">
      <w:bodyDiv w:val="1"/>
      <w:marLeft w:val="0"/>
      <w:marRight w:val="0"/>
      <w:marTop w:val="0"/>
      <w:marBottom w:val="0"/>
      <w:divBdr>
        <w:top w:val="none" w:sz="0" w:space="0" w:color="auto"/>
        <w:left w:val="none" w:sz="0" w:space="0" w:color="auto"/>
        <w:bottom w:val="none" w:sz="0" w:space="0" w:color="auto"/>
        <w:right w:val="none" w:sz="0" w:space="0" w:color="auto"/>
      </w:divBdr>
    </w:div>
    <w:div w:id="1867134457">
      <w:bodyDiv w:val="1"/>
      <w:marLeft w:val="0"/>
      <w:marRight w:val="0"/>
      <w:marTop w:val="0"/>
      <w:marBottom w:val="0"/>
      <w:divBdr>
        <w:top w:val="none" w:sz="0" w:space="0" w:color="auto"/>
        <w:left w:val="none" w:sz="0" w:space="0" w:color="auto"/>
        <w:bottom w:val="none" w:sz="0" w:space="0" w:color="auto"/>
        <w:right w:val="none" w:sz="0" w:space="0" w:color="auto"/>
      </w:divBdr>
    </w:div>
    <w:div w:id="1872569163">
      <w:bodyDiv w:val="1"/>
      <w:marLeft w:val="0"/>
      <w:marRight w:val="0"/>
      <w:marTop w:val="0"/>
      <w:marBottom w:val="0"/>
      <w:divBdr>
        <w:top w:val="none" w:sz="0" w:space="0" w:color="auto"/>
        <w:left w:val="none" w:sz="0" w:space="0" w:color="auto"/>
        <w:bottom w:val="none" w:sz="0" w:space="0" w:color="auto"/>
        <w:right w:val="none" w:sz="0" w:space="0" w:color="auto"/>
      </w:divBdr>
    </w:div>
    <w:div w:id="1874536074">
      <w:bodyDiv w:val="1"/>
      <w:marLeft w:val="0"/>
      <w:marRight w:val="0"/>
      <w:marTop w:val="0"/>
      <w:marBottom w:val="0"/>
      <w:divBdr>
        <w:top w:val="none" w:sz="0" w:space="0" w:color="auto"/>
        <w:left w:val="none" w:sz="0" w:space="0" w:color="auto"/>
        <w:bottom w:val="none" w:sz="0" w:space="0" w:color="auto"/>
        <w:right w:val="none" w:sz="0" w:space="0" w:color="auto"/>
      </w:divBdr>
    </w:div>
    <w:div w:id="1876113866">
      <w:bodyDiv w:val="1"/>
      <w:marLeft w:val="0"/>
      <w:marRight w:val="0"/>
      <w:marTop w:val="0"/>
      <w:marBottom w:val="0"/>
      <w:divBdr>
        <w:top w:val="none" w:sz="0" w:space="0" w:color="auto"/>
        <w:left w:val="none" w:sz="0" w:space="0" w:color="auto"/>
        <w:bottom w:val="none" w:sz="0" w:space="0" w:color="auto"/>
        <w:right w:val="none" w:sz="0" w:space="0" w:color="auto"/>
      </w:divBdr>
    </w:div>
    <w:div w:id="1877692342">
      <w:bodyDiv w:val="1"/>
      <w:marLeft w:val="0"/>
      <w:marRight w:val="0"/>
      <w:marTop w:val="0"/>
      <w:marBottom w:val="0"/>
      <w:divBdr>
        <w:top w:val="none" w:sz="0" w:space="0" w:color="auto"/>
        <w:left w:val="none" w:sz="0" w:space="0" w:color="auto"/>
        <w:bottom w:val="none" w:sz="0" w:space="0" w:color="auto"/>
        <w:right w:val="none" w:sz="0" w:space="0" w:color="auto"/>
      </w:divBdr>
    </w:div>
    <w:div w:id="1878279782">
      <w:bodyDiv w:val="1"/>
      <w:marLeft w:val="0"/>
      <w:marRight w:val="0"/>
      <w:marTop w:val="0"/>
      <w:marBottom w:val="0"/>
      <w:divBdr>
        <w:top w:val="none" w:sz="0" w:space="0" w:color="auto"/>
        <w:left w:val="none" w:sz="0" w:space="0" w:color="auto"/>
        <w:bottom w:val="none" w:sz="0" w:space="0" w:color="auto"/>
        <w:right w:val="none" w:sz="0" w:space="0" w:color="auto"/>
      </w:divBdr>
    </w:div>
    <w:div w:id="1884754618">
      <w:bodyDiv w:val="1"/>
      <w:marLeft w:val="0"/>
      <w:marRight w:val="0"/>
      <w:marTop w:val="0"/>
      <w:marBottom w:val="0"/>
      <w:divBdr>
        <w:top w:val="none" w:sz="0" w:space="0" w:color="auto"/>
        <w:left w:val="none" w:sz="0" w:space="0" w:color="auto"/>
        <w:bottom w:val="none" w:sz="0" w:space="0" w:color="auto"/>
        <w:right w:val="none" w:sz="0" w:space="0" w:color="auto"/>
      </w:divBdr>
    </w:div>
    <w:div w:id="1885210206">
      <w:bodyDiv w:val="1"/>
      <w:marLeft w:val="0"/>
      <w:marRight w:val="0"/>
      <w:marTop w:val="0"/>
      <w:marBottom w:val="0"/>
      <w:divBdr>
        <w:top w:val="none" w:sz="0" w:space="0" w:color="auto"/>
        <w:left w:val="none" w:sz="0" w:space="0" w:color="auto"/>
        <w:bottom w:val="none" w:sz="0" w:space="0" w:color="auto"/>
        <w:right w:val="none" w:sz="0" w:space="0" w:color="auto"/>
      </w:divBdr>
    </w:div>
    <w:div w:id="1887448738">
      <w:bodyDiv w:val="1"/>
      <w:marLeft w:val="0"/>
      <w:marRight w:val="0"/>
      <w:marTop w:val="0"/>
      <w:marBottom w:val="0"/>
      <w:divBdr>
        <w:top w:val="none" w:sz="0" w:space="0" w:color="auto"/>
        <w:left w:val="none" w:sz="0" w:space="0" w:color="auto"/>
        <w:bottom w:val="none" w:sz="0" w:space="0" w:color="auto"/>
        <w:right w:val="none" w:sz="0" w:space="0" w:color="auto"/>
      </w:divBdr>
    </w:div>
    <w:div w:id="1892187093">
      <w:bodyDiv w:val="1"/>
      <w:marLeft w:val="0"/>
      <w:marRight w:val="0"/>
      <w:marTop w:val="0"/>
      <w:marBottom w:val="0"/>
      <w:divBdr>
        <w:top w:val="none" w:sz="0" w:space="0" w:color="auto"/>
        <w:left w:val="none" w:sz="0" w:space="0" w:color="auto"/>
        <w:bottom w:val="none" w:sz="0" w:space="0" w:color="auto"/>
        <w:right w:val="none" w:sz="0" w:space="0" w:color="auto"/>
      </w:divBdr>
    </w:div>
    <w:div w:id="1894660073">
      <w:bodyDiv w:val="1"/>
      <w:marLeft w:val="0"/>
      <w:marRight w:val="0"/>
      <w:marTop w:val="0"/>
      <w:marBottom w:val="0"/>
      <w:divBdr>
        <w:top w:val="none" w:sz="0" w:space="0" w:color="auto"/>
        <w:left w:val="none" w:sz="0" w:space="0" w:color="auto"/>
        <w:bottom w:val="none" w:sz="0" w:space="0" w:color="auto"/>
        <w:right w:val="none" w:sz="0" w:space="0" w:color="auto"/>
      </w:divBdr>
    </w:div>
    <w:div w:id="1894847791">
      <w:bodyDiv w:val="1"/>
      <w:marLeft w:val="0"/>
      <w:marRight w:val="0"/>
      <w:marTop w:val="0"/>
      <w:marBottom w:val="0"/>
      <w:divBdr>
        <w:top w:val="none" w:sz="0" w:space="0" w:color="auto"/>
        <w:left w:val="none" w:sz="0" w:space="0" w:color="auto"/>
        <w:bottom w:val="none" w:sz="0" w:space="0" w:color="auto"/>
        <w:right w:val="none" w:sz="0" w:space="0" w:color="auto"/>
      </w:divBdr>
    </w:div>
    <w:div w:id="1898933593">
      <w:bodyDiv w:val="1"/>
      <w:marLeft w:val="0"/>
      <w:marRight w:val="0"/>
      <w:marTop w:val="0"/>
      <w:marBottom w:val="0"/>
      <w:divBdr>
        <w:top w:val="none" w:sz="0" w:space="0" w:color="auto"/>
        <w:left w:val="none" w:sz="0" w:space="0" w:color="auto"/>
        <w:bottom w:val="none" w:sz="0" w:space="0" w:color="auto"/>
        <w:right w:val="none" w:sz="0" w:space="0" w:color="auto"/>
      </w:divBdr>
    </w:div>
    <w:div w:id="1901212099">
      <w:bodyDiv w:val="1"/>
      <w:marLeft w:val="0"/>
      <w:marRight w:val="0"/>
      <w:marTop w:val="0"/>
      <w:marBottom w:val="0"/>
      <w:divBdr>
        <w:top w:val="none" w:sz="0" w:space="0" w:color="auto"/>
        <w:left w:val="none" w:sz="0" w:space="0" w:color="auto"/>
        <w:bottom w:val="none" w:sz="0" w:space="0" w:color="auto"/>
        <w:right w:val="none" w:sz="0" w:space="0" w:color="auto"/>
      </w:divBdr>
    </w:div>
    <w:div w:id="1906991047">
      <w:bodyDiv w:val="1"/>
      <w:marLeft w:val="0"/>
      <w:marRight w:val="0"/>
      <w:marTop w:val="0"/>
      <w:marBottom w:val="0"/>
      <w:divBdr>
        <w:top w:val="none" w:sz="0" w:space="0" w:color="auto"/>
        <w:left w:val="none" w:sz="0" w:space="0" w:color="auto"/>
        <w:bottom w:val="none" w:sz="0" w:space="0" w:color="auto"/>
        <w:right w:val="none" w:sz="0" w:space="0" w:color="auto"/>
      </w:divBdr>
    </w:div>
    <w:div w:id="1907301829">
      <w:bodyDiv w:val="1"/>
      <w:marLeft w:val="0"/>
      <w:marRight w:val="0"/>
      <w:marTop w:val="0"/>
      <w:marBottom w:val="0"/>
      <w:divBdr>
        <w:top w:val="none" w:sz="0" w:space="0" w:color="auto"/>
        <w:left w:val="none" w:sz="0" w:space="0" w:color="auto"/>
        <w:bottom w:val="none" w:sz="0" w:space="0" w:color="auto"/>
        <w:right w:val="none" w:sz="0" w:space="0" w:color="auto"/>
      </w:divBdr>
    </w:div>
    <w:div w:id="1920820525">
      <w:bodyDiv w:val="1"/>
      <w:marLeft w:val="0"/>
      <w:marRight w:val="0"/>
      <w:marTop w:val="0"/>
      <w:marBottom w:val="0"/>
      <w:divBdr>
        <w:top w:val="none" w:sz="0" w:space="0" w:color="auto"/>
        <w:left w:val="none" w:sz="0" w:space="0" w:color="auto"/>
        <w:bottom w:val="none" w:sz="0" w:space="0" w:color="auto"/>
        <w:right w:val="none" w:sz="0" w:space="0" w:color="auto"/>
      </w:divBdr>
    </w:div>
    <w:div w:id="1921937780">
      <w:bodyDiv w:val="1"/>
      <w:marLeft w:val="0"/>
      <w:marRight w:val="0"/>
      <w:marTop w:val="0"/>
      <w:marBottom w:val="0"/>
      <w:divBdr>
        <w:top w:val="none" w:sz="0" w:space="0" w:color="auto"/>
        <w:left w:val="none" w:sz="0" w:space="0" w:color="auto"/>
        <w:bottom w:val="none" w:sz="0" w:space="0" w:color="auto"/>
        <w:right w:val="none" w:sz="0" w:space="0" w:color="auto"/>
      </w:divBdr>
    </w:div>
    <w:div w:id="1926303109">
      <w:bodyDiv w:val="1"/>
      <w:marLeft w:val="0"/>
      <w:marRight w:val="0"/>
      <w:marTop w:val="0"/>
      <w:marBottom w:val="0"/>
      <w:divBdr>
        <w:top w:val="none" w:sz="0" w:space="0" w:color="auto"/>
        <w:left w:val="none" w:sz="0" w:space="0" w:color="auto"/>
        <w:bottom w:val="none" w:sz="0" w:space="0" w:color="auto"/>
        <w:right w:val="none" w:sz="0" w:space="0" w:color="auto"/>
      </w:divBdr>
    </w:div>
    <w:div w:id="1928146490">
      <w:bodyDiv w:val="1"/>
      <w:marLeft w:val="0"/>
      <w:marRight w:val="0"/>
      <w:marTop w:val="0"/>
      <w:marBottom w:val="0"/>
      <w:divBdr>
        <w:top w:val="none" w:sz="0" w:space="0" w:color="auto"/>
        <w:left w:val="none" w:sz="0" w:space="0" w:color="auto"/>
        <w:bottom w:val="none" w:sz="0" w:space="0" w:color="auto"/>
        <w:right w:val="none" w:sz="0" w:space="0" w:color="auto"/>
      </w:divBdr>
    </w:div>
    <w:div w:id="1930193163">
      <w:bodyDiv w:val="1"/>
      <w:marLeft w:val="0"/>
      <w:marRight w:val="0"/>
      <w:marTop w:val="0"/>
      <w:marBottom w:val="0"/>
      <w:divBdr>
        <w:top w:val="none" w:sz="0" w:space="0" w:color="auto"/>
        <w:left w:val="none" w:sz="0" w:space="0" w:color="auto"/>
        <w:bottom w:val="none" w:sz="0" w:space="0" w:color="auto"/>
        <w:right w:val="none" w:sz="0" w:space="0" w:color="auto"/>
      </w:divBdr>
    </w:div>
    <w:div w:id="1930383660">
      <w:bodyDiv w:val="1"/>
      <w:marLeft w:val="0"/>
      <w:marRight w:val="0"/>
      <w:marTop w:val="0"/>
      <w:marBottom w:val="0"/>
      <w:divBdr>
        <w:top w:val="none" w:sz="0" w:space="0" w:color="auto"/>
        <w:left w:val="none" w:sz="0" w:space="0" w:color="auto"/>
        <w:bottom w:val="none" w:sz="0" w:space="0" w:color="auto"/>
        <w:right w:val="none" w:sz="0" w:space="0" w:color="auto"/>
      </w:divBdr>
    </w:div>
    <w:div w:id="1931960450">
      <w:bodyDiv w:val="1"/>
      <w:marLeft w:val="0"/>
      <w:marRight w:val="0"/>
      <w:marTop w:val="0"/>
      <w:marBottom w:val="0"/>
      <w:divBdr>
        <w:top w:val="none" w:sz="0" w:space="0" w:color="auto"/>
        <w:left w:val="none" w:sz="0" w:space="0" w:color="auto"/>
        <w:bottom w:val="none" w:sz="0" w:space="0" w:color="auto"/>
        <w:right w:val="none" w:sz="0" w:space="0" w:color="auto"/>
      </w:divBdr>
    </w:div>
    <w:div w:id="1935093625">
      <w:bodyDiv w:val="1"/>
      <w:marLeft w:val="0"/>
      <w:marRight w:val="0"/>
      <w:marTop w:val="0"/>
      <w:marBottom w:val="0"/>
      <w:divBdr>
        <w:top w:val="none" w:sz="0" w:space="0" w:color="auto"/>
        <w:left w:val="none" w:sz="0" w:space="0" w:color="auto"/>
        <w:bottom w:val="none" w:sz="0" w:space="0" w:color="auto"/>
        <w:right w:val="none" w:sz="0" w:space="0" w:color="auto"/>
      </w:divBdr>
    </w:div>
    <w:div w:id="1939681250">
      <w:bodyDiv w:val="1"/>
      <w:marLeft w:val="0"/>
      <w:marRight w:val="0"/>
      <w:marTop w:val="0"/>
      <w:marBottom w:val="0"/>
      <w:divBdr>
        <w:top w:val="none" w:sz="0" w:space="0" w:color="auto"/>
        <w:left w:val="none" w:sz="0" w:space="0" w:color="auto"/>
        <w:bottom w:val="none" w:sz="0" w:space="0" w:color="auto"/>
        <w:right w:val="none" w:sz="0" w:space="0" w:color="auto"/>
      </w:divBdr>
    </w:div>
    <w:div w:id="1941058462">
      <w:bodyDiv w:val="1"/>
      <w:marLeft w:val="0"/>
      <w:marRight w:val="0"/>
      <w:marTop w:val="0"/>
      <w:marBottom w:val="0"/>
      <w:divBdr>
        <w:top w:val="none" w:sz="0" w:space="0" w:color="auto"/>
        <w:left w:val="none" w:sz="0" w:space="0" w:color="auto"/>
        <w:bottom w:val="none" w:sz="0" w:space="0" w:color="auto"/>
        <w:right w:val="none" w:sz="0" w:space="0" w:color="auto"/>
      </w:divBdr>
    </w:div>
    <w:div w:id="1941570668">
      <w:bodyDiv w:val="1"/>
      <w:marLeft w:val="0"/>
      <w:marRight w:val="0"/>
      <w:marTop w:val="0"/>
      <w:marBottom w:val="0"/>
      <w:divBdr>
        <w:top w:val="none" w:sz="0" w:space="0" w:color="auto"/>
        <w:left w:val="none" w:sz="0" w:space="0" w:color="auto"/>
        <w:bottom w:val="none" w:sz="0" w:space="0" w:color="auto"/>
        <w:right w:val="none" w:sz="0" w:space="0" w:color="auto"/>
      </w:divBdr>
    </w:div>
    <w:div w:id="1942369849">
      <w:bodyDiv w:val="1"/>
      <w:marLeft w:val="0"/>
      <w:marRight w:val="0"/>
      <w:marTop w:val="0"/>
      <w:marBottom w:val="0"/>
      <w:divBdr>
        <w:top w:val="none" w:sz="0" w:space="0" w:color="auto"/>
        <w:left w:val="none" w:sz="0" w:space="0" w:color="auto"/>
        <w:bottom w:val="none" w:sz="0" w:space="0" w:color="auto"/>
        <w:right w:val="none" w:sz="0" w:space="0" w:color="auto"/>
      </w:divBdr>
    </w:div>
    <w:div w:id="1945189362">
      <w:bodyDiv w:val="1"/>
      <w:marLeft w:val="0"/>
      <w:marRight w:val="0"/>
      <w:marTop w:val="0"/>
      <w:marBottom w:val="0"/>
      <w:divBdr>
        <w:top w:val="none" w:sz="0" w:space="0" w:color="auto"/>
        <w:left w:val="none" w:sz="0" w:space="0" w:color="auto"/>
        <w:bottom w:val="none" w:sz="0" w:space="0" w:color="auto"/>
        <w:right w:val="none" w:sz="0" w:space="0" w:color="auto"/>
      </w:divBdr>
    </w:div>
    <w:div w:id="1946619521">
      <w:bodyDiv w:val="1"/>
      <w:marLeft w:val="0"/>
      <w:marRight w:val="0"/>
      <w:marTop w:val="0"/>
      <w:marBottom w:val="0"/>
      <w:divBdr>
        <w:top w:val="none" w:sz="0" w:space="0" w:color="auto"/>
        <w:left w:val="none" w:sz="0" w:space="0" w:color="auto"/>
        <w:bottom w:val="none" w:sz="0" w:space="0" w:color="auto"/>
        <w:right w:val="none" w:sz="0" w:space="0" w:color="auto"/>
      </w:divBdr>
    </w:div>
    <w:div w:id="1950235058">
      <w:bodyDiv w:val="1"/>
      <w:marLeft w:val="0"/>
      <w:marRight w:val="0"/>
      <w:marTop w:val="0"/>
      <w:marBottom w:val="0"/>
      <w:divBdr>
        <w:top w:val="none" w:sz="0" w:space="0" w:color="auto"/>
        <w:left w:val="none" w:sz="0" w:space="0" w:color="auto"/>
        <w:bottom w:val="none" w:sz="0" w:space="0" w:color="auto"/>
        <w:right w:val="none" w:sz="0" w:space="0" w:color="auto"/>
      </w:divBdr>
    </w:div>
    <w:div w:id="1965501555">
      <w:bodyDiv w:val="1"/>
      <w:marLeft w:val="0"/>
      <w:marRight w:val="0"/>
      <w:marTop w:val="0"/>
      <w:marBottom w:val="0"/>
      <w:divBdr>
        <w:top w:val="none" w:sz="0" w:space="0" w:color="auto"/>
        <w:left w:val="none" w:sz="0" w:space="0" w:color="auto"/>
        <w:bottom w:val="none" w:sz="0" w:space="0" w:color="auto"/>
        <w:right w:val="none" w:sz="0" w:space="0" w:color="auto"/>
      </w:divBdr>
    </w:div>
    <w:div w:id="1972519963">
      <w:bodyDiv w:val="1"/>
      <w:marLeft w:val="0"/>
      <w:marRight w:val="0"/>
      <w:marTop w:val="0"/>
      <w:marBottom w:val="0"/>
      <w:divBdr>
        <w:top w:val="none" w:sz="0" w:space="0" w:color="auto"/>
        <w:left w:val="none" w:sz="0" w:space="0" w:color="auto"/>
        <w:bottom w:val="none" w:sz="0" w:space="0" w:color="auto"/>
        <w:right w:val="none" w:sz="0" w:space="0" w:color="auto"/>
      </w:divBdr>
    </w:div>
    <w:div w:id="1972979693">
      <w:bodyDiv w:val="1"/>
      <w:marLeft w:val="0"/>
      <w:marRight w:val="0"/>
      <w:marTop w:val="0"/>
      <w:marBottom w:val="0"/>
      <w:divBdr>
        <w:top w:val="none" w:sz="0" w:space="0" w:color="auto"/>
        <w:left w:val="none" w:sz="0" w:space="0" w:color="auto"/>
        <w:bottom w:val="none" w:sz="0" w:space="0" w:color="auto"/>
        <w:right w:val="none" w:sz="0" w:space="0" w:color="auto"/>
      </w:divBdr>
    </w:div>
    <w:div w:id="1973438773">
      <w:bodyDiv w:val="1"/>
      <w:marLeft w:val="0"/>
      <w:marRight w:val="0"/>
      <w:marTop w:val="0"/>
      <w:marBottom w:val="0"/>
      <w:divBdr>
        <w:top w:val="none" w:sz="0" w:space="0" w:color="auto"/>
        <w:left w:val="none" w:sz="0" w:space="0" w:color="auto"/>
        <w:bottom w:val="none" w:sz="0" w:space="0" w:color="auto"/>
        <w:right w:val="none" w:sz="0" w:space="0" w:color="auto"/>
      </w:divBdr>
    </w:div>
    <w:div w:id="1985697952">
      <w:bodyDiv w:val="1"/>
      <w:marLeft w:val="0"/>
      <w:marRight w:val="0"/>
      <w:marTop w:val="0"/>
      <w:marBottom w:val="0"/>
      <w:divBdr>
        <w:top w:val="none" w:sz="0" w:space="0" w:color="auto"/>
        <w:left w:val="none" w:sz="0" w:space="0" w:color="auto"/>
        <w:bottom w:val="none" w:sz="0" w:space="0" w:color="auto"/>
        <w:right w:val="none" w:sz="0" w:space="0" w:color="auto"/>
      </w:divBdr>
    </w:div>
    <w:div w:id="1988701154">
      <w:bodyDiv w:val="1"/>
      <w:marLeft w:val="0"/>
      <w:marRight w:val="0"/>
      <w:marTop w:val="0"/>
      <w:marBottom w:val="0"/>
      <w:divBdr>
        <w:top w:val="none" w:sz="0" w:space="0" w:color="auto"/>
        <w:left w:val="none" w:sz="0" w:space="0" w:color="auto"/>
        <w:bottom w:val="none" w:sz="0" w:space="0" w:color="auto"/>
        <w:right w:val="none" w:sz="0" w:space="0" w:color="auto"/>
      </w:divBdr>
    </w:div>
    <w:div w:id="1988823974">
      <w:bodyDiv w:val="1"/>
      <w:marLeft w:val="0"/>
      <w:marRight w:val="0"/>
      <w:marTop w:val="0"/>
      <w:marBottom w:val="0"/>
      <w:divBdr>
        <w:top w:val="none" w:sz="0" w:space="0" w:color="auto"/>
        <w:left w:val="none" w:sz="0" w:space="0" w:color="auto"/>
        <w:bottom w:val="none" w:sz="0" w:space="0" w:color="auto"/>
        <w:right w:val="none" w:sz="0" w:space="0" w:color="auto"/>
      </w:divBdr>
    </w:div>
    <w:div w:id="1989282671">
      <w:bodyDiv w:val="1"/>
      <w:marLeft w:val="0"/>
      <w:marRight w:val="0"/>
      <w:marTop w:val="0"/>
      <w:marBottom w:val="0"/>
      <w:divBdr>
        <w:top w:val="none" w:sz="0" w:space="0" w:color="auto"/>
        <w:left w:val="none" w:sz="0" w:space="0" w:color="auto"/>
        <w:bottom w:val="none" w:sz="0" w:space="0" w:color="auto"/>
        <w:right w:val="none" w:sz="0" w:space="0" w:color="auto"/>
      </w:divBdr>
    </w:div>
    <w:div w:id="1990789666">
      <w:bodyDiv w:val="1"/>
      <w:marLeft w:val="0"/>
      <w:marRight w:val="0"/>
      <w:marTop w:val="0"/>
      <w:marBottom w:val="0"/>
      <w:divBdr>
        <w:top w:val="none" w:sz="0" w:space="0" w:color="auto"/>
        <w:left w:val="none" w:sz="0" w:space="0" w:color="auto"/>
        <w:bottom w:val="none" w:sz="0" w:space="0" w:color="auto"/>
        <w:right w:val="none" w:sz="0" w:space="0" w:color="auto"/>
      </w:divBdr>
    </w:div>
    <w:div w:id="1995066432">
      <w:bodyDiv w:val="1"/>
      <w:marLeft w:val="0"/>
      <w:marRight w:val="0"/>
      <w:marTop w:val="0"/>
      <w:marBottom w:val="0"/>
      <w:divBdr>
        <w:top w:val="none" w:sz="0" w:space="0" w:color="auto"/>
        <w:left w:val="none" w:sz="0" w:space="0" w:color="auto"/>
        <w:bottom w:val="none" w:sz="0" w:space="0" w:color="auto"/>
        <w:right w:val="none" w:sz="0" w:space="0" w:color="auto"/>
      </w:divBdr>
    </w:div>
    <w:div w:id="1996101611">
      <w:bodyDiv w:val="1"/>
      <w:marLeft w:val="0"/>
      <w:marRight w:val="0"/>
      <w:marTop w:val="0"/>
      <w:marBottom w:val="0"/>
      <w:divBdr>
        <w:top w:val="none" w:sz="0" w:space="0" w:color="auto"/>
        <w:left w:val="none" w:sz="0" w:space="0" w:color="auto"/>
        <w:bottom w:val="none" w:sz="0" w:space="0" w:color="auto"/>
        <w:right w:val="none" w:sz="0" w:space="0" w:color="auto"/>
      </w:divBdr>
    </w:div>
    <w:div w:id="1997417521">
      <w:bodyDiv w:val="1"/>
      <w:marLeft w:val="0"/>
      <w:marRight w:val="0"/>
      <w:marTop w:val="0"/>
      <w:marBottom w:val="0"/>
      <w:divBdr>
        <w:top w:val="none" w:sz="0" w:space="0" w:color="auto"/>
        <w:left w:val="none" w:sz="0" w:space="0" w:color="auto"/>
        <w:bottom w:val="none" w:sz="0" w:space="0" w:color="auto"/>
        <w:right w:val="none" w:sz="0" w:space="0" w:color="auto"/>
      </w:divBdr>
    </w:div>
    <w:div w:id="1999069710">
      <w:bodyDiv w:val="1"/>
      <w:marLeft w:val="0"/>
      <w:marRight w:val="0"/>
      <w:marTop w:val="0"/>
      <w:marBottom w:val="0"/>
      <w:divBdr>
        <w:top w:val="none" w:sz="0" w:space="0" w:color="auto"/>
        <w:left w:val="none" w:sz="0" w:space="0" w:color="auto"/>
        <w:bottom w:val="none" w:sz="0" w:space="0" w:color="auto"/>
        <w:right w:val="none" w:sz="0" w:space="0" w:color="auto"/>
      </w:divBdr>
    </w:div>
    <w:div w:id="2000650054">
      <w:bodyDiv w:val="1"/>
      <w:marLeft w:val="0"/>
      <w:marRight w:val="0"/>
      <w:marTop w:val="0"/>
      <w:marBottom w:val="0"/>
      <w:divBdr>
        <w:top w:val="none" w:sz="0" w:space="0" w:color="auto"/>
        <w:left w:val="none" w:sz="0" w:space="0" w:color="auto"/>
        <w:bottom w:val="none" w:sz="0" w:space="0" w:color="auto"/>
        <w:right w:val="none" w:sz="0" w:space="0" w:color="auto"/>
      </w:divBdr>
    </w:div>
    <w:div w:id="2003195927">
      <w:bodyDiv w:val="1"/>
      <w:marLeft w:val="0"/>
      <w:marRight w:val="0"/>
      <w:marTop w:val="0"/>
      <w:marBottom w:val="0"/>
      <w:divBdr>
        <w:top w:val="none" w:sz="0" w:space="0" w:color="auto"/>
        <w:left w:val="none" w:sz="0" w:space="0" w:color="auto"/>
        <w:bottom w:val="none" w:sz="0" w:space="0" w:color="auto"/>
        <w:right w:val="none" w:sz="0" w:space="0" w:color="auto"/>
      </w:divBdr>
    </w:div>
    <w:div w:id="2003390415">
      <w:bodyDiv w:val="1"/>
      <w:marLeft w:val="0"/>
      <w:marRight w:val="0"/>
      <w:marTop w:val="0"/>
      <w:marBottom w:val="0"/>
      <w:divBdr>
        <w:top w:val="none" w:sz="0" w:space="0" w:color="auto"/>
        <w:left w:val="none" w:sz="0" w:space="0" w:color="auto"/>
        <w:bottom w:val="none" w:sz="0" w:space="0" w:color="auto"/>
        <w:right w:val="none" w:sz="0" w:space="0" w:color="auto"/>
      </w:divBdr>
    </w:div>
    <w:div w:id="2005163293">
      <w:bodyDiv w:val="1"/>
      <w:marLeft w:val="0"/>
      <w:marRight w:val="0"/>
      <w:marTop w:val="0"/>
      <w:marBottom w:val="0"/>
      <w:divBdr>
        <w:top w:val="none" w:sz="0" w:space="0" w:color="auto"/>
        <w:left w:val="none" w:sz="0" w:space="0" w:color="auto"/>
        <w:bottom w:val="none" w:sz="0" w:space="0" w:color="auto"/>
        <w:right w:val="none" w:sz="0" w:space="0" w:color="auto"/>
      </w:divBdr>
    </w:div>
    <w:div w:id="2009362656">
      <w:bodyDiv w:val="1"/>
      <w:marLeft w:val="0"/>
      <w:marRight w:val="0"/>
      <w:marTop w:val="0"/>
      <w:marBottom w:val="0"/>
      <w:divBdr>
        <w:top w:val="none" w:sz="0" w:space="0" w:color="auto"/>
        <w:left w:val="none" w:sz="0" w:space="0" w:color="auto"/>
        <w:bottom w:val="none" w:sz="0" w:space="0" w:color="auto"/>
        <w:right w:val="none" w:sz="0" w:space="0" w:color="auto"/>
      </w:divBdr>
    </w:div>
    <w:div w:id="2011832282">
      <w:bodyDiv w:val="1"/>
      <w:marLeft w:val="0"/>
      <w:marRight w:val="0"/>
      <w:marTop w:val="0"/>
      <w:marBottom w:val="0"/>
      <w:divBdr>
        <w:top w:val="none" w:sz="0" w:space="0" w:color="auto"/>
        <w:left w:val="none" w:sz="0" w:space="0" w:color="auto"/>
        <w:bottom w:val="none" w:sz="0" w:space="0" w:color="auto"/>
        <w:right w:val="none" w:sz="0" w:space="0" w:color="auto"/>
      </w:divBdr>
    </w:div>
    <w:div w:id="2016761432">
      <w:bodyDiv w:val="1"/>
      <w:marLeft w:val="0"/>
      <w:marRight w:val="0"/>
      <w:marTop w:val="0"/>
      <w:marBottom w:val="0"/>
      <w:divBdr>
        <w:top w:val="none" w:sz="0" w:space="0" w:color="auto"/>
        <w:left w:val="none" w:sz="0" w:space="0" w:color="auto"/>
        <w:bottom w:val="none" w:sz="0" w:space="0" w:color="auto"/>
        <w:right w:val="none" w:sz="0" w:space="0" w:color="auto"/>
      </w:divBdr>
    </w:div>
    <w:div w:id="2017229141">
      <w:bodyDiv w:val="1"/>
      <w:marLeft w:val="0"/>
      <w:marRight w:val="0"/>
      <w:marTop w:val="0"/>
      <w:marBottom w:val="0"/>
      <w:divBdr>
        <w:top w:val="none" w:sz="0" w:space="0" w:color="auto"/>
        <w:left w:val="none" w:sz="0" w:space="0" w:color="auto"/>
        <w:bottom w:val="none" w:sz="0" w:space="0" w:color="auto"/>
        <w:right w:val="none" w:sz="0" w:space="0" w:color="auto"/>
      </w:divBdr>
    </w:div>
    <w:div w:id="2019696877">
      <w:bodyDiv w:val="1"/>
      <w:marLeft w:val="0"/>
      <w:marRight w:val="0"/>
      <w:marTop w:val="0"/>
      <w:marBottom w:val="0"/>
      <w:divBdr>
        <w:top w:val="none" w:sz="0" w:space="0" w:color="auto"/>
        <w:left w:val="none" w:sz="0" w:space="0" w:color="auto"/>
        <w:bottom w:val="none" w:sz="0" w:space="0" w:color="auto"/>
        <w:right w:val="none" w:sz="0" w:space="0" w:color="auto"/>
      </w:divBdr>
    </w:div>
    <w:div w:id="2024553647">
      <w:bodyDiv w:val="1"/>
      <w:marLeft w:val="0"/>
      <w:marRight w:val="0"/>
      <w:marTop w:val="0"/>
      <w:marBottom w:val="0"/>
      <w:divBdr>
        <w:top w:val="none" w:sz="0" w:space="0" w:color="auto"/>
        <w:left w:val="none" w:sz="0" w:space="0" w:color="auto"/>
        <w:bottom w:val="none" w:sz="0" w:space="0" w:color="auto"/>
        <w:right w:val="none" w:sz="0" w:space="0" w:color="auto"/>
      </w:divBdr>
    </w:div>
    <w:div w:id="2030174935">
      <w:bodyDiv w:val="1"/>
      <w:marLeft w:val="0"/>
      <w:marRight w:val="0"/>
      <w:marTop w:val="0"/>
      <w:marBottom w:val="0"/>
      <w:divBdr>
        <w:top w:val="none" w:sz="0" w:space="0" w:color="auto"/>
        <w:left w:val="none" w:sz="0" w:space="0" w:color="auto"/>
        <w:bottom w:val="none" w:sz="0" w:space="0" w:color="auto"/>
        <w:right w:val="none" w:sz="0" w:space="0" w:color="auto"/>
      </w:divBdr>
    </w:div>
    <w:div w:id="2031561764">
      <w:bodyDiv w:val="1"/>
      <w:marLeft w:val="0"/>
      <w:marRight w:val="0"/>
      <w:marTop w:val="0"/>
      <w:marBottom w:val="0"/>
      <w:divBdr>
        <w:top w:val="none" w:sz="0" w:space="0" w:color="auto"/>
        <w:left w:val="none" w:sz="0" w:space="0" w:color="auto"/>
        <w:bottom w:val="none" w:sz="0" w:space="0" w:color="auto"/>
        <w:right w:val="none" w:sz="0" w:space="0" w:color="auto"/>
      </w:divBdr>
    </w:div>
    <w:div w:id="2039550040">
      <w:bodyDiv w:val="1"/>
      <w:marLeft w:val="0"/>
      <w:marRight w:val="0"/>
      <w:marTop w:val="0"/>
      <w:marBottom w:val="0"/>
      <w:divBdr>
        <w:top w:val="none" w:sz="0" w:space="0" w:color="auto"/>
        <w:left w:val="none" w:sz="0" w:space="0" w:color="auto"/>
        <w:bottom w:val="none" w:sz="0" w:space="0" w:color="auto"/>
        <w:right w:val="none" w:sz="0" w:space="0" w:color="auto"/>
      </w:divBdr>
    </w:div>
    <w:div w:id="2039774870">
      <w:bodyDiv w:val="1"/>
      <w:marLeft w:val="0"/>
      <w:marRight w:val="0"/>
      <w:marTop w:val="0"/>
      <w:marBottom w:val="0"/>
      <w:divBdr>
        <w:top w:val="none" w:sz="0" w:space="0" w:color="auto"/>
        <w:left w:val="none" w:sz="0" w:space="0" w:color="auto"/>
        <w:bottom w:val="none" w:sz="0" w:space="0" w:color="auto"/>
        <w:right w:val="none" w:sz="0" w:space="0" w:color="auto"/>
      </w:divBdr>
    </w:div>
    <w:div w:id="2040937175">
      <w:bodyDiv w:val="1"/>
      <w:marLeft w:val="0"/>
      <w:marRight w:val="0"/>
      <w:marTop w:val="0"/>
      <w:marBottom w:val="0"/>
      <w:divBdr>
        <w:top w:val="none" w:sz="0" w:space="0" w:color="auto"/>
        <w:left w:val="none" w:sz="0" w:space="0" w:color="auto"/>
        <w:bottom w:val="none" w:sz="0" w:space="0" w:color="auto"/>
        <w:right w:val="none" w:sz="0" w:space="0" w:color="auto"/>
      </w:divBdr>
    </w:div>
    <w:div w:id="2043507738">
      <w:bodyDiv w:val="1"/>
      <w:marLeft w:val="0"/>
      <w:marRight w:val="0"/>
      <w:marTop w:val="0"/>
      <w:marBottom w:val="0"/>
      <w:divBdr>
        <w:top w:val="none" w:sz="0" w:space="0" w:color="auto"/>
        <w:left w:val="none" w:sz="0" w:space="0" w:color="auto"/>
        <w:bottom w:val="none" w:sz="0" w:space="0" w:color="auto"/>
        <w:right w:val="none" w:sz="0" w:space="0" w:color="auto"/>
      </w:divBdr>
    </w:div>
    <w:div w:id="2047364870">
      <w:bodyDiv w:val="1"/>
      <w:marLeft w:val="0"/>
      <w:marRight w:val="0"/>
      <w:marTop w:val="0"/>
      <w:marBottom w:val="0"/>
      <w:divBdr>
        <w:top w:val="none" w:sz="0" w:space="0" w:color="auto"/>
        <w:left w:val="none" w:sz="0" w:space="0" w:color="auto"/>
        <w:bottom w:val="none" w:sz="0" w:space="0" w:color="auto"/>
        <w:right w:val="none" w:sz="0" w:space="0" w:color="auto"/>
      </w:divBdr>
    </w:div>
    <w:div w:id="2055035856">
      <w:bodyDiv w:val="1"/>
      <w:marLeft w:val="0"/>
      <w:marRight w:val="0"/>
      <w:marTop w:val="0"/>
      <w:marBottom w:val="0"/>
      <w:divBdr>
        <w:top w:val="none" w:sz="0" w:space="0" w:color="auto"/>
        <w:left w:val="none" w:sz="0" w:space="0" w:color="auto"/>
        <w:bottom w:val="none" w:sz="0" w:space="0" w:color="auto"/>
        <w:right w:val="none" w:sz="0" w:space="0" w:color="auto"/>
      </w:divBdr>
    </w:div>
    <w:div w:id="2058897073">
      <w:bodyDiv w:val="1"/>
      <w:marLeft w:val="0"/>
      <w:marRight w:val="0"/>
      <w:marTop w:val="0"/>
      <w:marBottom w:val="0"/>
      <w:divBdr>
        <w:top w:val="none" w:sz="0" w:space="0" w:color="auto"/>
        <w:left w:val="none" w:sz="0" w:space="0" w:color="auto"/>
        <w:bottom w:val="none" w:sz="0" w:space="0" w:color="auto"/>
        <w:right w:val="none" w:sz="0" w:space="0" w:color="auto"/>
      </w:divBdr>
    </w:div>
    <w:div w:id="2066219917">
      <w:bodyDiv w:val="1"/>
      <w:marLeft w:val="0"/>
      <w:marRight w:val="0"/>
      <w:marTop w:val="0"/>
      <w:marBottom w:val="0"/>
      <w:divBdr>
        <w:top w:val="none" w:sz="0" w:space="0" w:color="auto"/>
        <w:left w:val="none" w:sz="0" w:space="0" w:color="auto"/>
        <w:bottom w:val="none" w:sz="0" w:space="0" w:color="auto"/>
        <w:right w:val="none" w:sz="0" w:space="0" w:color="auto"/>
      </w:divBdr>
    </w:div>
    <w:div w:id="2066638660">
      <w:bodyDiv w:val="1"/>
      <w:marLeft w:val="0"/>
      <w:marRight w:val="0"/>
      <w:marTop w:val="0"/>
      <w:marBottom w:val="0"/>
      <w:divBdr>
        <w:top w:val="none" w:sz="0" w:space="0" w:color="auto"/>
        <w:left w:val="none" w:sz="0" w:space="0" w:color="auto"/>
        <w:bottom w:val="none" w:sz="0" w:space="0" w:color="auto"/>
        <w:right w:val="none" w:sz="0" w:space="0" w:color="auto"/>
      </w:divBdr>
    </w:div>
    <w:div w:id="2068843466">
      <w:bodyDiv w:val="1"/>
      <w:marLeft w:val="0"/>
      <w:marRight w:val="0"/>
      <w:marTop w:val="0"/>
      <w:marBottom w:val="0"/>
      <w:divBdr>
        <w:top w:val="none" w:sz="0" w:space="0" w:color="auto"/>
        <w:left w:val="none" w:sz="0" w:space="0" w:color="auto"/>
        <w:bottom w:val="none" w:sz="0" w:space="0" w:color="auto"/>
        <w:right w:val="none" w:sz="0" w:space="0" w:color="auto"/>
      </w:divBdr>
    </w:div>
    <w:div w:id="2087335863">
      <w:bodyDiv w:val="1"/>
      <w:marLeft w:val="0"/>
      <w:marRight w:val="0"/>
      <w:marTop w:val="0"/>
      <w:marBottom w:val="0"/>
      <w:divBdr>
        <w:top w:val="none" w:sz="0" w:space="0" w:color="auto"/>
        <w:left w:val="none" w:sz="0" w:space="0" w:color="auto"/>
        <w:bottom w:val="none" w:sz="0" w:space="0" w:color="auto"/>
        <w:right w:val="none" w:sz="0" w:space="0" w:color="auto"/>
      </w:divBdr>
    </w:div>
    <w:div w:id="2090228646">
      <w:bodyDiv w:val="1"/>
      <w:marLeft w:val="0"/>
      <w:marRight w:val="0"/>
      <w:marTop w:val="0"/>
      <w:marBottom w:val="0"/>
      <w:divBdr>
        <w:top w:val="none" w:sz="0" w:space="0" w:color="auto"/>
        <w:left w:val="none" w:sz="0" w:space="0" w:color="auto"/>
        <w:bottom w:val="none" w:sz="0" w:space="0" w:color="auto"/>
        <w:right w:val="none" w:sz="0" w:space="0" w:color="auto"/>
      </w:divBdr>
    </w:div>
    <w:div w:id="2095347794">
      <w:bodyDiv w:val="1"/>
      <w:marLeft w:val="0"/>
      <w:marRight w:val="0"/>
      <w:marTop w:val="0"/>
      <w:marBottom w:val="0"/>
      <w:divBdr>
        <w:top w:val="none" w:sz="0" w:space="0" w:color="auto"/>
        <w:left w:val="none" w:sz="0" w:space="0" w:color="auto"/>
        <w:bottom w:val="none" w:sz="0" w:space="0" w:color="auto"/>
        <w:right w:val="none" w:sz="0" w:space="0" w:color="auto"/>
      </w:divBdr>
    </w:div>
    <w:div w:id="2096321866">
      <w:bodyDiv w:val="1"/>
      <w:marLeft w:val="0"/>
      <w:marRight w:val="0"/>
      <w:marTop w:val="0"/>
      <w:marBottom w:val="0"/>
      <w:divBdr>
        <w:top w:val="none" w:sz="0" w:space="0" w:color="auto"/>
        <w:left w:val="none" w:sz="0" w:space="0" w:color="auto"/>
        <w:bottom w:val="none" w:sz="0" w:space="0" w:color="auto"/>
        <w:right w:val="none" w:sz="0" w:space="0" w:color="auto"/>
      </w:divBdr>
    </w:div>
    <w:div w:id="2106458313">
      <w:bodyDiv w:val="1"/>
      <w:marLeft w:val="0"/>
      <w:marRight w:val="0"/>
      <w:marTop w:val="0"/>
      <w:marBottom w:val="0"/>
      <w:divBdr>
        <w:top w:val="none" w:sz="0" w:space="0" w:color="auto"/>
        <w:left w:val="none" w:sz="0" w:space="0" w:color="auto"/>
        <w:bottom w:val="none" w:sz="0" w:space="0" w:color="auto"/>
        <w:right w:val="none" w:sz="0" w:space="0" w:color="auto"/>
      </w:divBdr>
    </w:div>
    <w:div w:id="2124302589">
      <w:bodyDiv w:val="1"/>
      <w:marLeft w:val="0"/>
      <w:marRight w:val="0"/>
      <w:marTop w:val="0"/>
      <w:marBottom w:val="0"/>
      <w:divBdr>
        <w:top w:val="none" w:sz="0" w:space="0" w:color="auto"/>
        <w:left w:val="none" w:sz="0" w:space="0" w:color="auto"/>
        <w:bottom w:val="none" w:sz="0" w:space="0" w:color="auto"/>
        <w:right w:val="none" w:sz="0" w:space="0" w:color="auto"/>
      </w:divBdr>
    </w:div>
    <w:div w:id="2126654217">
      <w:bodyDiv w:val="1"/>
      <w:marLeft w:val="0"/>
      <w:marRight w:val="0"/>
      <w:marTop w:val="0"/>
      <w:marBottom w:val="0"/>
      <w:divBdr>
        <w:top w:val="none" w:sz="0" w:space="0" w:color="auto"/>
        <w:left w:val="none" w:sz="0" w:space="0" w:color="auto"/>
        <w:bottom w:val="none" w:sz="0" w:space="0" w:color="auto"/>
        <w:right w:val="none" w:sz="0" w:space="0" w:color="auto"/>
      </w:divBdr>
    </w:div>
    <w:div w:id="2135244642">
      <w:bodyDiv w:val="1"/>
      <w:marLeft w:val="0"/>
      <w:marRight w:val="0"/>
      <w:marTop w:val="0"/>
      <w:marBottom w:val="0"/>
      <w:divBdr>
        <w:top w:val="none" w:sz="0" w:space="0" w:color="auto"/>
        <w:left w:val="none" w:sz="0" w:space="0" w:color="auto"/>
        <w:bottom w:val="none" w:sz="0" w:space="0" w:color="auto"/>
        <w:right w:val="none" w:sz="0" w:space="0" w:color="auto"/>
      </w:divBdr>
    </w:div>
    <w:div w:id="2136023355">
      <w:bodyDiv w:val="1"/>
      <w:marLeft w:val="0"/>
      <w:marRight w:val="0"/>
      <w:marTop w:val="0"/>
      <w:marBottom w:val="0"/>
      <w:divBdr>
        <w:top w:val="none" w:sz="0" w:space="0" w:color="auto"/>
        <w:left w:val="none" w:sz="0" w:space="0" w:color="auto"/>
        <w:bottom w:val="none" w:sz="0" w:space="0" w:color="auto"/>
        <w:right w:val="none" w:sz="0" w:space="0" w:color="auto"/>
      </w:divBdr>
    </w:div>
    <w:div w:id="2136286865">
      <w:bodyDiv w:val="1"/>
      <w:marLeft w:val="0"/>
      <w:marRight w:val="0"/>
      <w:marTop w:val="0"/>
      <w:marBottom w:val="0"/>
      <w:divBdr>
        <w:top w:val="none" w:sz="0" w:space="0" w:color="auto"/>
        <w:left w:val="none" w:sz="0" w:space="0" w:color="auto"/>
        <w:bottom w:val="none" w:sz="0" w:space="0" w:color="auto"/>
        <w:right w:val="none" w:sz="0" w:space="0" w:color="auto"/>
      </w:divBdr>
    </w:div>
    <w:div w:id="213667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9A839-3D3A-41E7-98BF-03D5D8B4B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18</Pages>
  <Words>7494</Words>
  <Characters>42719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EVNHCMC</Company>
  <LinksUpToDate>false</LinksUpToDate>
  <CharactersWithSpaces>50113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Do Nguyen Thanh Tu</cp:lastModifiedBy>
  <cp:revision>174</cp:revision>
  <cp:lastPrinted>2024-05-20T02:41:00Z</cp:lastPrinted>
  <dcterms:created xsi:type="dcterms:W3CDTF">2024-05-18T17:42:00Z</dcterms:created>
  <dcterms:modified xsi:type="dcterms:W3CDTF">2025-12-22T08:22:00Z</dcterms:modified>
</cp:coreProperties>
</file>